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9CE9" w14:textId="1A43CFE9" w:rsidR="00473232" w:rsidRPr="00761C1F"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 xml:space="preserve">Приложение № </w:t>
      </w:r>
      <w:r w:rsidR="00761C1F" w:rsidRPr="00761C1F">
        <w:rPr>
          <w:rFonts w:ascii="Times New Roman" w:hAnsi="Times New Roman"/>
          <w:color w:val="000000" w:themeColor="text1"/>
          <w:sz w:val="16"/>
          <w:szCs w:val="16"/>
        </w:rPr>
        <w:t>2</w:t>
      </w:r>
    </w:p>
    <w:p w14:paraId="46B95F1A" w14:textId="4AFC52B9"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A85631" w:rsidRPr="006E0346">
        <w:rPr>
          <w:rFonts w:ascii="Times New Roman" w:hAnsi="Times New Roman"/>
          <w:color w:val="000000" w:themeColor="text1"/>
          <w:sz w:val="16"/>
          <w:szCs w:val="16"/>
        </w:rPr>
        <w:t xml:space="preserve">к приказу </w:t>
      </w:r>
      <w:r w:rsidR="00A85631" w:rsidRPr="00971558">
        <w:rPr>
          <w:rFonts w:ascii="Times New Roman" w:hAnsi="Times New Roman"/>
          <w:color w:val="000000" w:themeColor="text1"/>
          <w:sz w:val="16"/>
          <w:szCs w:val="16"/>
        </w:rPr>
        <w:t>№</w:t>
      </w:r>
      <w:r w:rsidR="00971558" w:rsidRPr="00971558">
        <w:rPr>
          <w:rFonts w:ascii="Times New Roman" w:hAnsi="Times New Roman"/>
          <w:color w:val="000000" w:themeColor="text1"/>
          <w:sz w:val="16"/>
          <w:szCs w:val="16"/>
        </w:rPr>
        <w:t>45</w:t>
      </w:r>
      <w:r w:rsidR="00A85631" w:rsidRPr="00971558">
        <w:rPr>
          <w:rFonts w:ascii="Times New Roman" w:hAnsi="Times New Roman"/>
          <w:color w:val="000000" w:themeColor="text1"/>
          <w:sz w:val="16"/>
          <w:szCs w:val="16"/>
        </w:rPr>
        <w:t xml:space="preserve"> от </w:t>
      </w:r>
      <w:r w:rsidR="005B34FA">
        <w:rPr>
          <w:rFonts w:ascii="Times New Roman" w:hAnsi="Times New Roman"/>
          <w:color w:val="000000" w:themeColor="text1"/>
          <w:sz w:val="16"/>
          <w:szCs w:val="16"/>
        </w:rPr>
        <w:t>12</w:t>
      </w:r>
      <w:r w:rsidR="00A85631" w:rsidRPr="00971558">
        <w:rPr>
          <w:rFonts w:ascii="Times New Roman" w:hAnsi="Times New Roman"/>
          <w:color w:val="000000" w:themeColor="text1"/>
          <w:sz w:val="16"/>
          <w:szCs w:val="16"/>
        </w:rPr>
        <w:t>.</w:t>
      </w:r>
      <w:r w:rsidR="005B34FA">
        <w:rPr>
          <w:rFonts w:ascii="Times New Roman" w:hAnsi="Times New Roman"/>
          <w:color w:val="000000" w:themeColor="text1"/>
          <w:sz w:val="16"/>
          <w:szCs w:val="16"/>
        </w:rPr>
        <w:t>10</w:t>
      </w:r>
      <w:r w:rsidR="00A85631" w:rsidRPr="00971558">
        <w:rPr>
          <w:rFonts w:ascii="Times New Roman" w:hAnsi="Times New Roman"/>
          <w:color w:val="000000" w:themeColor="text1"/>
          <w:sz w:val="16"/>
          <w:szCs w:val="16"/>
        </w:rPr>
        <w:t>.2020</w:t>
      </w:r>
      <w:r w:rsidRPr="00971558">
        <w:rPr>
          <w:rFonts w:ascii="Times New Roman" w:hAnsi="Times New Roman"/>
          <w:color w:val="000000" w:themeColor="text1"/>
          <w:sz w:val="16"/>
          <w:szCs w:val="16"/>
        </w:rPr>
        <w:t xml:space="preserve"> года</w:t>
      </w:r>
    </w:p>
    <w:p w14:paraId="508234B9" w14:textId="6E9E11A1"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5B34FA">
        <w:rPr>
          <w:rFonts w:ascii="Times New Roman" w:hAnsi="Times New Roman"/>
          <w:color w:val="000000" w:themeColor="text1"/>
          <w:sz w:val="24"/>
          <w:szCs w:val="24"/>
        </w:rPr>
        <w:t>Меркурий</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8D0B94">
        <w:rPr>
          <w:rFonts w:ascii="Times New Roman" w:hAnsi="Times New Roman"/>
          <w:color w:val="000000" w:themeColor="text1"/>
          <w:sz w:val="24"/>
          <w:szCs w:val="24"/>
        </w:rPr>
        <w:t xml:space="preserve">           </w:t>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D0B94">
        <w:rPr>
          <w:rFonts w:ascii="Times New Roman" w:hAnsi="Times New Roman"/>
          <w:color w:val="000000" w:themeColor="text1"/>
          <w:sz w:val="16"/>
          <w:szCs w:val="16"/>
        </w:rPr>
        <w:t>ООО «</w:t>
      </w:r>
      <w:r w:rsidR="005B34FA">
        <w:rPr>
          <w:rFonts w:ascii="Times New Roman" w:hAnsi="Times New Roman"/>
          <w:color w:val="000000" w:themeColor="text1"/>
          <w:sz w:val="16"/>
          <w:szCs w:val="16"/>
        </w:rPr>
        <w:t>Меркурий</w:t>
      </w:r>
      <w:r w:rsidR="008204D6" w:rsidRPr="008204D6">
        <w:rPr>
          <w:rFonts w:ascii="Times New Roman" w:hAnsi="Times New Roman"/>
          <w:color w:val="000000" w:themeColor="text1"/>
          <w:sz w:val="16"/>
          <w:szCs w:val="16"/>
        </w:rPr>
        <w:t>»</w:t>
      </w:r>
    </w:p>
    <w:p w14:paraId="2E2D739A" w14:textId="618C1D19"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8D0B94">
        <w:rPr>
          <w:rFonts w:ascii="Times New Roman" w:hAnsi="Times New Roman"/>
          <w:color w:val="000000" w:themeColor="text1"/>
          <w:sz w:val="24"/>
          <w:szCs w:val="24"/>
        </w:rPr>
        <w:t>Е.</w:t>
      </w:r>
      <w:r w:rsidR="005B34FA">
        <w:rPr>
          <w:rFonts w:ascii="Times New Roman" w:hAnsi="Times New Roman"/>
          <w:color w:val="000000" w:themeColor="text1"/>
          <w:sz w:val="24"/>
          <w:szCs w:val="24"/>
        </w:rPr>
        <w:t>И</w:t>
      </w:r>
      <w:r w:rsidR="008D0B94">
        <w:rPr>
          <w:rFonts w:ascii="Times New Roman" w:hAnsi="Times New Roman"/>
          <w:color w:val="000000" w:themeColor="text1"/>
          <w:sz w:val="24"/>
          <w:szCs w:val="24"/>
        </w:rPr>
        <w:t xml:space="preserve">. </w:t>
      </w:r>
      <w:proofErr w:type="spellStart"/>
      <w:r w:rsidR="005B34FA">
        <w:rPr>
          <w:rFonts w:ascii="Times New Roman" w:hAnsi="Times New Roman"/>
          <w:color w:val="000000" w:themeColor="text1"/>
          <w:sz w:val="24"/>
          <w:szCs w:val="24"/>
        </w:rPr>
        <w:t>Шубцова</w:t>
      </w:r>
      <w:proofErr w:type="spellEnd"/>
      <w:r w:rsidR="008204D6">
        <w:rPr>
          <w:rFonts w:ascii="Times New Roman" w:hAnsi="Times New Roman"/>
          <w:color w:val="000000" w:themeColor="text1"/>
          <w:sz w:val="24"/>
          <w:szCs w:val="24"/>
        </w:rPr>
        <w:t xml:space="preserve">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29988BBB"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proofErr w:type="spellStart"/>
      <w:r w:rsidR="005B34FA">
        <w:rPr>
          <w:rFonts w:ascii="Times New Roman" w:hAnsi="Times New Roman"/>
          <w:b/>
          <w:sz w:val="24"/>
          <w:szCs w:val="24"/>
        </w:rPr>
        <w:t>Торги.орг</w:t>
      </w:r>
      <w:proofErr w:type="spellEnd"/>
      <w:r w:rsidR="00C91AAC" w:rsidRPr="00143BD1">
        <w:rPr>
          <w:rFonts w:ascii="Times New Roman" w:hAnsi="Times New Roman"/>
          <w:b/>
          <w:sz w:val="24"/>
          <w:szCs w:val="24"/>
        </w:rPr>
        <w:t>»</w:t>
      </w:r>
    </w:p>
    <w:p w14:paraId="669762FB" w14:textId="04BB780A"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Pr>
          <w:rFonts w:ascii="Times New Roman" w:hAnsi="Times New Roman"/>
          <w:b/>
          <w:sz w:val="24"/>
          <w:szCs w:val="24"/>
        </w:rPr>
        <w:t xml:space="preserve"> №1</w:t>
      </w:r>
      <w:r w:rsidR="009734D6">
        <w:rPr>
          <w:rFonts w:ascii="Times New Roman" w:hAnsi="Times New Roman"/>
          <w:b/>
          <w:sz w:val="24"/>
          <w:szCs w:val="24"/>
        </w:rPr>
        <w:t>.</w:t>
      </w:r>
      <w:r w:rsidR="005B34FA">
        <w:rPr>
          <w:rFonts w:ascii="Times New Roman" w:hAnsi="Times New Roman"/>
          <w:b/>
          <w:sz w:val="24"/>
          <w:szCs w:val="24"/>
        </w:rPr>
        <w:t>0</w:t>
      </w:r>
      <w:r w:rsidR="008B3E94" w:rsidRPr="00143BD1">
        <w:rPr>
          <w:rFonts w:ascii="Times New Roman" w:hAnsi="Times New Roman"/>
          <w:b/>
          <w:sz w:val="24"/>
          <w:szCs w:val="24"/>
        </w:rPr>
        <w:t xml:space="preserve">, </w:t>
      </w:r>
    </w:p>
    <w:p w14:paraId="58BD27F3" w14:textId="5A4DF19C"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032F4C">
        <w:rPr>
          <w:rFonts w:ascii="Times New Roman" w:hAnsi="Times New Roman"/>
          <w:b/>
          <w:sz w:val="24"/>
          <w:szCs w:val="24"/>
        </w:rPr>
        <w:t>вступает в силу</w:t>
      </w:r>
      <w:r w:rsidR="00523459" w:rsidRPr="00032F4C">
        <w:rPr>
          <w:rFonts w:ascii="Times New Roman" w:hAnsi="Times New Roman"/>
          <w:b/>
          <w:sz w:val="24"/>
          <w:szCs w:val="24"/>
        </w:rPr>
        <w:t xml:space="preserve"> </w:t>
      </w:r>
      <w:r w:rsidR="00761C1F" w:rsidRPr="00761C1F">
        <w:rPr>
          <w:rFonts w:ascii="Times New Roman" w:hAnsi="Times New Roman"/>
          <w:b/>
          <w:sz w:val="24"/>
          <w:szCs w:val="24"/>
        </w:rPr>
        <w:t>19</w:t>
      </w:r>
      <w:r w:rsidR="003C4AC3" w:rsidRPr="00032F4C">
        <w:rPr>
          <w:rFonts w:ascii="Times New Roman" w:hAnsi="Times New Roman"/>
          <w:b/>
          <w:sz w:val="24"/>
          <w:szCs w:val="24"/>
        </w:rPr>
        <w:t>.</w:t>
      </w:r>
      <w:r w:rsidR="00761C1F" w:rsidRPr="00761C1F">
        <w:rPr>
          <w:rFonts w:ascii="Times New Roman" w:hAnsi="Times New Roman"/>
          <w:b/>
          <w:sz w:val="24"/>
          <w:szCs w:val="24"/>
        </w:rPr>
        <w:t>10</w:t>
      </w:r>
      <w:r w:rsidR="007400B3" w:rsidRPr="00032F4C">
        <w:rPr>
          <w:rFonts w:ascii="Times New Roman" w:hAnsi="Times New Roman"/>
          <w:b/>
          <w:sz w:val="24"/>
          <w:szCs w:val="24"/>
        </w:rPr>
        <w:t>.20</w:t>
      </w:r>
      <w:r w:rsidR="003565EB" w:rsidRPr="00032F4C">
        <w:rPr>
          <w:rFonts w:ascii="Times New Roman" w:hAnsi="Times New Roman"/>
          <w:b/>
          <w:sz w:val="24"/>
          <w:szCs w:val="24"/>
        </w:rPr>
        <w:t>20</w:t>
      </w:r>
      <w:r w:rsidR="00B67E99" w:rsidRPr="00032F4C">
        <w:rPr>
          <w:rFonts w:ascii="Times New Roman" w:hAnsi="Times New Roman"/>
          <w:b/>
          <w:sz w:val="24"/>
          <w:szCs w:val="24"/>
        </w:rPr>
        <w:t xml:space="preserve"> </w:t>
      </w:r>
      <w:r w:rsidR="0076472D" w:rsidRPr="00032F4C">
        <w:rPr>
          <w:rFonts w:ascii="Times New Roman" w:hAnsi="Times New Roman"/>
          <w:b/>
          <w:sz w:val="24"/>
          <w:szCs w:val="24"/>
        </w:rPr>
        <w:t>в</w:t>
      </w:r>
      <w:r w:rsidR="00B67E99" w:rsidRPr="00032F4C">
        <w:rPr>
          <w:rFonts w:ascii="Times New Roman" w:hAnsi="Times New Roman"/>
          <w:b/>
          <w:sz w:val="24"/>
          <w:szCs w:val="24"/>
        </w:rPr>
        <w:t xml:space="preserve"> 00</w:t>
      </w:r>
      <w:r w:rsidR="00515915" w:rsidRPr="00032F4C">
        <w:rPr>
          <w:rFonts w:ascii="Times New Roman" w:hAnsi="Times New Roman"/>
          <w:b/>
          <w:sz w:val="24"/>
          <w:szCs w:val="24"/>
        </w:rPr>
        <w:t xml:space="preserve"> часов 00 минут 01 секунду времени сервера электронной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1172FE18" w:rsidR="00EF7631" w:rsidRPr="00F21979" w:rsidRDefault="008D0B94" w:rsidP="00A16D1A">
      <w:pPr>
        <w:widowControl w:val="0"/>
        <w:tabs>
          <w:tab w:val="left" w:pos="284"/>
        </w:tabs>
        <w:spacing w:after="0" w:line="360" w:lineRule="auto"/>
        <w:ind w:left="-1134"/>
        <w:jc w:val="center"/>
        <w:rPr>
          <w:rFonts w:ascii="Times New Roman" w:hAnsi="Times New Roman"/>
          <w:color w:val="000000" w:themeColor="text1"/>
          <w:sz w:val="24"/>
          <w:szCs w:val="24"/>
        </w:rPr>
      </w:pPr>
      <w:r>
        <w:rPr>
          <w:rFonts w:ascii="Times New Roman" w:hAnsi="Times New Roman"/>
          <w:color w:val="000000" w:themeColor="text1"/>
          <w:sz w:val="24"/>
          <w:szCs w:val="24"/>
        </w:rPr>
        <w:t>г.</w:t>
      </w:r>
      <w:r w:rsidR="002C6255">
        <w:rPr>
          <w:rFonts w:ascii="Times New Roman" w:hAnsi="Times New Roman"/>
          <w:color w:val="000000" w:themeColor="text1"/>
          <w:sz w:val="24"/>
          <w:szCs w:val="24"/>
        </w:rPr>
        <w:t xml:space="preserve"> </w:t>
      </w:r>
      <w:r>
        <w:rPr>
          <w:rFonts w:ascii="Times New Roman" w:hAnsi="Times New Roman"/>
          <w:color w:val="000000" w:themeColor="text1"/>
          <w:sz w:val="24"/>
          <w:szCs w:val="24"/>
        </w:rPr>
        <w:t>Санкт-Петербург</w:t>
      </w:r>
    </w:p>
    <w:p w14:paraId="5AED3E73" w14:textId="77777777"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20</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09D662B5"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5B34FA">
        <w:rPr>
          <w:rFonts w:ascii="Times New Roman" w:hAnsi="Times New Roman"/>
          <w:b/>
          <w:sz w:val="28"/>
          <w:szCs w:val="28"/>
        </w:rPr>
        <w:t>ТОРГИ.ОРГ</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9734D6">
        <w:rPr>
          <w:rFonts w:ascii="Times New Roman" w:hAnsi="Times New Roman"/>
          <w:b/>
          <w:sz w:val="24"/>
          <w:szCs w:val="24"/>
        </w:rPr>
        <w:t xml:space="preserve"> </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r w:rsidR="009734D6" w:rsidRPr="004928C8">
        <w:t>https://</w:t>
      </w:r>
      <w:r w:rsidR="005B34FA" w:rsidRPr="004928C8">
        <w:t>torgi.org</w:t>
      </w:r>
      <w:r w:rsidR="009734D6" w:rsidRPr="004928C8">
        <w:t>/</w:t>
      </w:r>
      <w:r w:rsidR="009734D6">
        <w:t xml:space="preserve"> и</w:t>
      </w:r>
      <w:r w:rsidR="00D87D00">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2EB49277"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6BE695EB"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5B34FA">
        <w:rPr>
          <w:rFonts w:ascii="Times New Roman" w:hAnsi="Times New Roman"/>
          <w:sz w:val="24"/>
          <w:szCs w:val="24"/>
        </w:rPr>
        <w:t>ТОРГИ.ОРГ</w:t>
      </w:r>
      <w:r w:rsidR="00365359" w:rsidRPr="00143BD1">
        <w:rPr>
          <w:rFonts w:ascii="Times New Roman" w:hAnsi="Times New Roman"/>
          <w:sz w:val="24"/>
          <w:szCs w:val="24"/>
        </w:rPr>
        <w:t xml:space="preserve">»,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proofErr w:type="gramStart"/>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 xml:space="preserve"> имеющее</w:t>
      </w:r>
      <w:proofErr w:type="gramEnd"/>
      <w:r w:rsidR="008515B8" w:rsidRPr="00143BD1">
        <w:rPr>
          <w:rFonts w:ascii="Times New Roman" w:hAnsi="Times New Roman"/>
          <w:sz w:val="24"/>
          <w:szCs w:val="24"/>
        </w:rPr>
        <w:t xml:space="preserve">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1FE9BDB"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50D18">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размещения информации о </w:t>
      </w:r>
      <w:proofErr w:type="gramStart"/>
      <w:r w:rsidRPr="00143BD1">
        <w:rPr>
          <w:rFonts w:ascii="Times New Roman" w:hAnsi="Times New Roman"/>
          <w:sz w:val="24"/>
          <w:szCs w:val="24"/>
        </w:rPr>
        <w:t>проведении  торгов</w:t>
      </w:r>
      <w:proofErr w:type="gramEnd"/>
      <w:r w:rsidRPr="00143BD1">
        <w:rPr>
          <w:rFonts w:ascii="Times New Roman" w:hAnsi="Times New Roman"/>
          <w:sz w:val="24"/>
          <w:szCs w:val="24"/>
        </w:rPr>
        <w:t xml:space="preserve">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66ECBDA7"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FADCD83"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w:t>
      </w:r>
      <w:r w:rsidR="00850D18">
        <w:rPr>
          <w:rFonts w:ascii="Times New Roman" w:hAnsi="Times New Roman"/>
          <w:sz w:val="24"/>
          <w:szCs w:val="24"/>
        </w:rPr>
        <w:t xml:space="preserve"> </w:t>
      </w:r>
      <w:r w:rsidRPr="00143BD1">
        <w:rPr>
          <w:rFonts w:ascii="Times New Roman" w:hAnsi="Times New Roman"/>
          <w:sz w:val="24"/>
          <w:szCs w:val="24"/>
        </w:rPr>
        <w:t>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0A3B08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850D18">
        <w:rPr>
          <w:rFonts w:ascii="Times New Roman" w:hAnsi="Times New Roman"/>
          <w:b/>
          <w:sz w:val="24"/>
          <w:szCs w:val="24"/>
        </w:rPr>
        <w:t xml:space="preserve"> </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DB28CA4"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5B34FA">
        <w:rPr>
          <w:rFonts w:ascii="Times New Roman" w:hAnsi="Times New Roman"/>
          <w:sz w:val="24"/>
          <w:szCs w:val="24"/>
        </w:rPr>
        <w:t>ТОРГИ.ОРГ</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7777777"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7445CD48"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(семь) рабочих дней до начала </w:t>
      </w:r>
      <w:proofErr w:type="gramStart"/>
      <w:r w:rsidRPr="00143BD1">
        <w:rPr>
          <w:rFonts w:ascii="Times New Roman" w:hAnsi="Times New Roman"/>
          <w:sz w:val="24"/>
          <w:szCs w:val="24"/>
        </w:rPr>
        <w:t>их  действия</w:t>
      </w:r>
      <w:proofErr w:type="gramEnd"/>
      <w:r w:rsidRPr="00143BD1">
        <w:rPr>
          <w:rFonts w:ascii="Times New Roman" w:hAnsi="Times New Roman"/>
          <w:sz w:val="24"/>
          <w:szCs w:val="24"/>
        </w:rPr>
        <w:t xml:space="preserve">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w:t>
      </w:r>
      <w:proofErr w:type="gramStart"/>
      <w:r w:rsidR="00747BD4" w:rsidRPr="00143BD1">
        <w:rPr>
          <w:rFonts w:ascii="Times New Roman" w:hAnsi="Times New Roman"/>
          <w:sz w:val="24"/>
          <w:szCs w:val="24"/>
        </w:rPr>
        <w:t>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proofErr w:type="gramEnd"/>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t>Ответственность сторон</w:t>
      </w:r>
      <w:bookmarkEnd w:id="2"/>
    </w:p>
    <w:p w14:paraId="4D7BE7FA"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w:t>
      </w:r>
      <w:r w:rsidRPr="00143BD1">
        <w:rPr>
          <w:rFonts w:ascii="Times New Roman" w:hAnsi="Times New Roman"/>
          <w:sz w:val="24"/>
          <w:szCs w:val="24"/>
        </w:rPr>
        <w:lastRenderedPageBreak/>
        <w:t xml:space="preserve">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Стороны не несут ответственность на неисполнение либо ненадлежащее исполнение своих обязательств по настоящему Регламенту, а также </w:t>
      </w:r>
      <w:proofErr w:type="gramStart"/>
      <w:r w:rsidRPr="00143BD1">
        <w:rPr>
          <w:rFonts w:ascii="Times New Roman" w:hAnsi="Times New Roman"/>
          <w:sz w:val="24"/>
          <w:szCs w:val="24"/>
        </w:rPr>
        <w:t>возникшие</w:t>
      </w:r>
      <w:proofErr w:type="gramEnd"/>
      <w:r w:rsidRPr="00143BD1">
        <w:rPr>
          <w:rFonts w:ascii="Times New Roman" w:hAnsi="Times New Roman"/>
          <w:sz w:val="24"/>
          <w:szCs w:val="24"/>
        </w:rPr>
        <w:t xml:space="preserve">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072C4964"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 xml:space="preserve">требованиям, </w:t>
      </w:r>
      <w:proofErr w:type="gramStart"/>
      <w:r w:rsidRPr="00143BD1">
        <w:rPr>
          <w:rFonts w:ascii="Times New Roman" w:hAnsi="Times New Roman"/>
          <w:sz w:val="24"/>
          <w:szCs w:val="24"/>
        </w:rPr>
        <w:t>указанным  настоящ</w:t>
      </w:r>
      <w:r w:rsidR="006B51BA" w:rsidRPr="00143BD1">
        <w:rPr>
          <w:rFonts w:ascii="Times New Roman" w:hAnsi="Times New Roman"/>
          <w:sz w:val="24"/>
          <w:szCs w:val="24"/>
        </w:rPr>
        <w:t>им</w:t>
      </w:r>
      <w:proofErr w:type="gramEnd"/>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27BC7664" w14:textId="0D5C2B72" w:rsidR="00DF71FE" w:rsidRDefault="00500570" w:rsidP="00D161DF">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23FB6738" w14:textId="77777777" w:rsidR="00D161DF" w:rsidRPr="00D161DF" w:rsidRDefault="00D161DF" w:rsidP="00D161DF">
      <w:pPr>
        <w:widowControl w:val="0"/>
        <w:spacing w:after="0" w:line="240" w:lineRule="auto"/>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08381B17"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установленных настоящим </w:t>
      </w:r>
      <w:proofErr w:type="gramStart"/>
      <w:r w:rsidRPr="00143BD1">
        <w:rPr>
          <w:rFonts w:ascii="Times New Roman" w:hAnsi="Times New Roman"/>
          <w:sz w:val="24"/>
          <w:szCs w:val="24"/>
        </w:rPr>
        <w:t>Регламентом,  если</w:t>
      </w:r>
      <w:proofErr w:type="gramEnd"/>
      <w:r w:rsidRPr="00143BD1">
        <w:rPr>
          <w:rFonts w:ascii="Times New Roman" w:hAnsi="Times New Roman"/>
          <w:sz w:val="24"/>
          <w:szCs w:val="24"/>
        </w:rPr>
        <w:t xml:space="preserve">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lastRenderedPageBreak/>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 xml:space="preserve">в письменной </w:t>
      </w:r>
      <w:proofErr w:type="gramStart"/>
      <w:r w:rsidRPr="00143BD1">
        <w:rPr>
          <w:rFonts w:ascii="Times New Roman" w:hAnsi="Times New Roman"/>
          <w:sz w:val="24"/>
          <w:szCs w:val="24"/>
        </w:rPr>
        <w:t>форме</w:t>
      </w:r>
      <w:r w:rsidR="004C79EE" w:rsidRPr="00143BD1">
        <w:rPr>
          <w:rFonts w:ascii="Times New Roman" w:hAnsi="Times New Roman"/>
          <w:sz w:val="24"/>
          <w:szCs w:val="24"/>
        </w:rPr>
        <w:t>,  с</w:t>
      </w:r>
      <w:proofErr w:type="gramEnd"/>
      <w:r w:rsidR="004C79EE" w:rsidRPr="00143BD1">
        <w:rPr>
          <w:rFonts w:ascii="Times New Roman" w:hAnsi="Times New Roman"/>
          <w:sz w:val="24"/>
          <w:szCs w:val="24"/>
        </w:rPr>
        <w:t xml:space="preserve">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Спорные вопросы между Сторонами, неурегулированные в претензионном порядке, решаются в судебном порядке по месту нахождения Оператора в соответствии с действующим законодательством Российской Федерации.</w:t>
      </w:r>
    </w:p>
    <w:p w14:paraId="1462FE41" w14:textId="77777777" w:rsidR="00DF71FE" w:rsidRPr="00143BD1" w:rsidRDefault="00DF71FE" w:rsidP="00A16D1A">
      <w:pPr>
        <w:pStyle w:val="a5"/>
        <w:widowControl w:val="0"/>
        <w:spacing w:after="0" w:line="240" w:lineRule="auto"/>
        <w:ind w:left="-1134" w:firstLine="1134"/>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w:t>
      </w:r>
      <w:proofErr w:type="spellStart"/>
      <w:r w:rsidR="00DF71FE" w:rsidRPr="00291CA0">
        <w:rPr>
          <w:rFonts w:ascii="Times New Roman" w:hAnsi="Times New Roman"/>
          <w:color w:val="000000" w:themeColor="text1"/>
          <w:sz w:val="24"/>
          <w:szCs w:val="24"/>
        </w:rPr>
        <w:t>http</w:t>
      </w:r>
      <w:proofErr w:type="spellEnd"/>
      <w:r w:rsidR="00DF71FE" w:rsidRPr="00291CA0">
        <w:rPr>
          <w:rFonts w:ascii="Times New Roman" w:hAnsi="Times New Roman"/>
          <w:color w:val="000000" w:themeColor="text1"/>
          <w:sz w:val="24"/>
          <w:szCs w:val="24"/>
        </w:rPr>
        <w:t xml:space="preserve">-запросов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от момента поступления </w:t>
      </w:r>
      <w:proofErr w:type="spellStart"/>
      <w:r w:rsidRPr="00291CA0">
        <w:rPr>
          <w:rFonts w:ascii="Times New Roman" w:hAnsi="Times New Roman"/>
          <w:color w:val="000000" w:themeColor="text1"/>
          <w:sz w:val="24"/>
          <w:szCs w:val="24"/>
        </w:rPr>
        <w:t>http</w:t>
      </w:r>
      <w:proofErr w:type="spellEnd"/>
      <w:r w:rsidRPr="00291CA0">
        <w:rPr>
          <w:rFonts w:ascii="Times New Roman" w:hAnsi="Times New Roman"/>
          <w:color w:val="000000" w:themeColor="text1"/>
          <w:sz w:val="24"/>
          <w:szCs w:val="24"/>
        </w:rPr>
        <w:t xml:space="preserve">-запроса до момента начала отправки </w:t>
      </w:r>
      <w:r w:rsidRPr="00291CA0">
        <w:rPr>
          <w:rFonts w:ascii="Times New Roman" w:hAnsi="Times New Roman"/>
          <w:color w:val="000000" w:themeColor="text1"/>
          <w:sz w:val="24"/>
          <w:szCs w:val="24"/>
        </w:rPr>
        <w:lastRenderedPageBreak/>
        <w:t xml:space="preserve">запрошенных данных не должно превышать 4000 </w:t>
      </w:r>
      <w:proofErr w:type="spellStart"/>
      <w:r w:rsidRPr="00291CA0">
        <w:rPr>
          <w:rFonts w:ascii="Times New Roman" w:hAnsi="Times New Roman"/>
          <w:color w:val="000000" w:themeColor="text1"/>
          <w:sz w:val="24"/>
          <w:szCs w:val="24"/>
        </w:rPr>
        <w:t>мс</w:t>
      </w:r>
      <w:proofErr w:type="spellEnd"/>
      <w:r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w:t>
      </w:r>
      <w:proofErr w:type="spellStart"/>
      <w:r w:rsidRPr="00291CA0">
        <w:rPr>
          <w:rFonts w:ascii="Times New Roman" w:hAnsi="Times New Roman"/>
          <w:color w:val="000000" w:themeColor="text1"/>
          <w:sz w:val="24"/>
          <w:szCs w:val="24"/>
        </w:rPr>
        <w:t>http</w:t>
      </w:r>
      <w:proofErr w:type="spellEnd"/>
      <w:r w:rsidRPr="00291CA0">
        <w:rPr>
          <w:rFonts w:ascii="Times New Roman" w:hAnsi="Times New Roman"/>
          <w:color w:val="000000" w:themeColor="text1"/>
          <w:sz w:val="24"/>
          <w:szCs w:val="24"/>
        </w:rPr>
        <w:t xml:space="preserve">-запросов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не должно превышать 15000 </w:t>
      </w:r>
      <w:proofErr w:type="spellStart"/>
      <w:r w:rsidRPr="00291CA0">
        <w:rPr>
          <w:rFonts w:ascii="Times New Roman" w:hAnsi="Times New Roman"/>
          <w:color w:val="000000" w:themeColor="text1"/>
          <w:sz w:val="24"/>
          <w:szCs w:val="24"/>
        </w:rPr>
        <w:t>мс</w:t>
      </w:r>
      <w:proofErr w:type="spellEnd"/>
      <w:r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65937B79" w14:textId="6B203DAE" w:rsidR="00D57773" w:rsidRPr="00971558" w:rsidRDefault="00D57773" w:rsidP="00D6490C">
      <w:pPr>
        <w:widowControl w:val="0"/>
        <w:numPr>
          <w:ilvl w:val="1"/>
          <w:numId w:val="13"/>
        </w:numPr>
        <w:spacing w:after="0" w:line="240" w:lineRule="auto"/>
        <w:ind w:left="-1134" w:firstLine="1134"/>
        <w:rPr>
          <w:rFonts w:ascii="Times New Roman" w:hAnsi="Times New Roman"/>
          <w:color w:val="FF0000"/>
          <w:sz w:val="24"/>
          <w:szCs w:val="24"/>
        </w:rPr>
      </w:pPr>
      <w:r w:rsidRPr="00971558">
        <w:rPr>
          <w:rFonts w:ascii="Times New Roman" w:hAnsi="Times New Roman"/>
          <w:color w:val="000000" w:themeColor="text1"/>
          <w:sz w:val="24"/>
          <w:szCs w:val="24"/>
        </w:rPr>
        <w:t>Оператор</w:t>
      </w:r>
      <w:r w:rsidR="003E36E2" w:rsidRPr="00971558">
        <w:rPr>
          <w:rFonts w:ascii="Times New Roman" w:hAnsi="Times New Roman"/>
          <w:color w:val="000000" w:themeColor="text1"/>
          <w:sz w:val="24"/>
          <w:szCs w:val="24"/>
        </w:rPr>
        <w:t xml:space="preserve">ом </w:t>
      </w:r>
      <w:r w:rsidR="007731FC" w:rsidRPr="00971558">
        <w:rPr>
          <w:rFonts w:ascii="Times New Roman" w:hAnsi="Times New Roman"/>
          <w:color w:val="000000" w:themeColor="text1"/>
          <w:sz w:val="24"/>
          <w:szCs w:val="24"/>
        </w:rPr>
        <w:t>ЭТП</w:t>
      </w:r>
      <w:r w:rsidRPr="00971558">
        <w:rPr>
          <w:rFonts w:ascii="Times New Roman" w:hAnsi="Times New Roman"/>
          <w:color w:val="000000" w:themeColor="text1"/>
          <w:sz w:val="24"/>
          <w:szCs w:val="24"/>
        </w:rPr>
        <w:t xml:space="preserve"> является юридическ</w:t>
      </w:r>
      <w:r w:rsidR="003E36E2" w:rsidRPr="00971558">
        <w:rPr>
          <w:rFonts w:ascii="Times New Roman" w:hAnsi="Times New Roman"/>
          <w:color w:val="000000" w:themeColor="text1"/>
          <w:sz w:val="24"/>
          <w:szCs w:val="24"/>
        </w:rPr>
        <w:t>ое</w:t>
      </w:r>
      <w:r w:rsidRPr="00971558">
        <w:rPr>
          <w:rFonts w:ascii="Times New Roman" w:hAnsi="Times New Roman"/>
          <w:color w:val="000000" w:themeColor="text1"/>
          <w:sz w:val="24"/>
          <w:szCs w:val="24"/>
        </w:rPr>
        <w:t xml:space="preserve"> лицо, зарегистрированн</w:t>
      </w:r>
      <w:r w:rsidR="003E36E2" w:rsidRPr="00971558">
        <w:rPr>
          <w:rFonts w:ascii="Times New Roman" w:hAnsi="Times New Roman"/>
          <w:color w:val="000000" w:themeColor="text1"/>
          <w:sz w:val="24"/>
          <w:szCs w:val="24"/>
        </w:rPr>
        <w:t>ое</w:t>
      </w:r>
      <w:r w:rsidRPr="00971558">
        <w:rPr>
          <w:rFonts w:ascii="Times New Roman" w:hAnsi="Times New Roman"/>
          <w:color w:val="000000" w:themeColor="text1"/>
          <w:sz w:val="24"/>
          <w:szCs w:val="24"/>
        </w:rPr>
        <w:t xml:space="preserve"> на территории Российской Федерации</w:t>
      </w:r>
      <w:r w:rsidR="003E36E2" w:rsidRPr="00971558">
        <w:rPr>
          <w:rFonts w:ascii="Times New Roman" w:hAnsi="Times New Roman"/>
          <w:color w:val="000000" w:themeColor="text1"/>
          <w:sz w:val="24"/>
          <w:szCs w:val="24"/>
        </w:rPr>
        <w:t xml:space="preserve"> </w:t>
      </w:r>
      <w:r w:rsidR="00291CA0" w:rsidRPr="00971558">
        <w:rPr>
          <w:rFonts w:ascii="Times New Roman" w:hAnsi="Times New Roman"/>
          <w:color w:val="000000" w:themeColor="text1"/>
          <w:sz w:val="24"/>
          <w:szCs w:val="24"/>
        </w:rPr>
        <w:t>–</w:t>
      </w:r>
      <w:r w:rsidR="003E36E2" w:rsidRPr="00971558">
        <w:rPr>
          <w:rFonts w:ascii="Times New Roman" w:hAnsi="Times New Roman"/>
          <w:color w:val="000000" w:themeColor="text1"/>
          <w:sz w:val="24"/>
          <w:szCs w:val="24"/>
        </w:rPr>
        <w:t xml:space="preserve"> </w:t>
      </w:r>
      <w:r w:rsidR="00291CA0" w:rsidRPr="00971558">
        <w:rPr>
          <w:rFonts w:ascii="Times New Roman" w:hAnsi="Times New Roman"/>
          <w:color w:val="000000" w:themeColor="text1"/>
          <w:sz w:val="24"/>
          <w:szCs w:val="24"/>
        </w:rPr>
        <w:t>Общество с ог</w:t>
      </w:r>
      <w:r w:rsidR="00CD77C7" w:rsidRPr="00971558">
        <w:rPr>
          <w:rFonts w:ascii="Times New Roman" w:hAnsi="Times New Roman"/>
          <w:color w:val="000000" w:themeColor="text1"/>
          <w:sz w:val="24"/>
          <w:szCs w:val="24"/>
        </w:rPr>
        <w:t>раниченной ответственностью «</w:t>
      </w:r>
      <w:r w:rsidR="005B34FA">
        <w:rPr>
          <w:rFonts w:ascii="Times New Roman" w:hAnsi="Times New Roman"/>
          <w:color w:val="000000" w:themeColor="text1"/>
          <w:sz w:val="24"/>
          <w:szCs w:val="24"/>
        </w:rPr>
        <w:t>Меркурий</w:t>
      </w:r>
      <w:proofErr w:type="gramStart"/>
      <w:r w:rsidR="00291CA0" w:rsidRPr="00971558">
        <w:rPr>
          <w:rFonts w:ascii="Times New Roman" w:hAnsi="Times New Roman"/>
          <w:color w:val="000000" w:themeColor="text1"/>
          <w:sz w:val="24"/>
          <w:szCs w:val="24"/>
        </w:rPr>
        <w:t>»</w:t>
      </w:r>
      <w:r w:rsidR="00D161DF">
        <w:rPr>
          <w:rFonts w:ascii="Times New Roman" w:hAnsi="Times New Roman"/>
          <w:color w:val="000000" w:themeColor="text1"/>
          <w:sz w:val="24"/>
          <w:szCs w:val="24"/>
        </w:rPr>
        <w:t>,</w:t>
      </w:r>
      <w:r w:rsidR="00291CA0" w:rsidRPr="00971558">
        <w:rPr>
          <w:rFonts w:ascii="Times New Roman" w:hAnsi="Times New Roman"/>
          <w:color w:val="00B050"/>
          <w:sz w:val="24"/>
          <w:szCs w:val="24"/>
        </w:rPr>
        <w:t xml:space="preserve"> </w:t>
      </w:r>
      <w:r w:rsidR="003E36E2" w:rsidRPr="00971558">
        <w:rPr>
          <w:rFonts w:ascii="Times New Roman" w:hAnsi="Times New Roman"/>
          <w:color w:val="FF0000"/>
          <w:sz w:val="24"/>
          <w:szCs w:val="24"/>
        </w:rPr>
        <w:t xml:space="preserve">  </w:t>
      </w:r>
      <w:proofErr w:type="gramEnd"/>
      <w:r w:rsidR="00381C02" w:rsidRPr="00971558">
        <w:rPr>
          <w:rFonts w:ascii="Times New Roman" w:hAnsi="Times New Roman"/>
          <w:color w:val="000000" w:themeColor="text1"/>
          <w:sz w:val="24"/>
          <w:szCs w:val="24"/>
        </w:rPr>
        <w:t>место нахождения:</w:t>
      </w:r>
      <w:r w:rsidR="00313462" w:rsidRPr="00971558">
        <w:rPr>
          <w:rFonts w:ascii="Times New Roman" w:hAnsi="Times New Roman"/>
          <w:color w:val="000000" w:themeColor="text1"/>
          <w:sz w:val="24"/>
          <w:szCs w:val="24"/>
        </w:rPr>
        <w:t xml:space="preserve"> </w:t>
      </w:r>
      <w:r w:rsidR="005B34FA" w:rsidRPr="005B34FA">
        <w:rPr>
          <w:rFonts w:ascii="Times New Roman" w:hAnsi="Times New Roman"/>
          <w:color w:val="000000" w:themeColor="text1"/>
          <w:sz w:val="24"/>
          <w:szCs w:val="24"/>
        </w:rPr>
        <w:t>переулок Транспортный, д. 1, корп./ст. А, кв./оф. 40851, г. Санкт-Петербург</w:t>
      </w:r>
      <w:r w:rsidR="005B34FA">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6998D82E"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w:t>
      </w:r>
      <w:r w:rsidR="00D57773" w:rsidRPr="00143BD1">
        <w:rPr>
          <w:rFonts w:ascii="Times New Roman" w:hAnsi="Times New Roman"/>
          <w:sz w:val="24"/>
          <w:szCs w:val="24"/>
        </w:rPr>
        <w:lastRenderedPageBreak/>
        <w:t xml:space="preserve">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73202D08"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proofErr w:type="gramStart"/>
      <w:r w:rsidR="003D147A" w:rsidRPr="00143BD1">
        <w:rPr>
          <w:rFonts w:ascii="Times New Roman" w:hAnsi="Times New Roman"/>
          <w:sz w:val="24"/>
          <w:szCs w:val="24"/>
        </w:rPr>
        <w:t xml:space="preserve">и </w:t>
      </w:r>
      <w:r w:rsidRPr="00143BD1">
        <w:rPr>
          <w:rFonts w:ascii="Times New Roman" w:hAnsi="Times New Roman"/>
          <w:sz w:val="24"/>
          <w:szCs w:val="24"/>
        </w:rPr>
        <w:t xml:space="preserve"> посетителям</w:t>
      </w:r>
      <w:proofErr w:type="gramEnd"/>
      <w:r w:rsidRPr="00143BD1">
        <w:rPr>
          <w:rFonts w:ascii="Times New Roman" w:hAnsi="Times New Roman"/>
          <w:sz w:val="24"/>
          <w:szCs w:val="24"/>
        </w:rPr>
        <w:t xml:space="preserve"> </w:t>
      </w:r>
      <w:r w:rsidR="007731FC">
        <w:rPr>
          <w:rFonts w:ascii="Times New Roman" w:hAnsi="Times New Roman"/>
          <w:sz w:val="24"/>
          <w:szCs w:val="24"/>
        </w:rPr>
        <w:t>ЭТП</w:t>
      </w:r>
      <w:r w:rsidR="007C56AD">
        <w:rPr>
          <w:rFonts w:ascii="Times New Roman" w:hAnsi="Times New Roman"/>
          <w:sz w:val="24"/>
          <w:szCs w:val="24"/>
        </w:rPr>
        <w:t xml:space="preserve">. </w:t>
      </w:r>
    </w:p>
    <w:p w14:paraId="2FAFA331" w14:textId="419B9343"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активации, за исключением участия в торгах по продаже арестованного имущества. Для участия в торгах по продаже арестованного имущества активация учетной записи не требуется.</w:t>
      </w:r>
      <w:r>
        <w:rPr>
          <w:rFonts w:ascii="Times New Roman" w:hAnsi="Times New Roman"/>
          <w:color w:val="FF0000"/>
          <w:sz w:val="24"/>
          <w:szCs w:val="24"/>
        </w:rPr>
        <w:t xml:space="preserve"> </w:t>
      </w:r>
    </w:p>
    <w:p w14:paraId="00146DAA" w14:textId="475008E4"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5"/>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82804E8" w:rsidR="005E702D" w:rsidRPr="00143BD1"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47A76980" w:rsidR="005E702D" w:rsidRPr="00E31645"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копии </w:t>
      </w:r>
      <w:r w:rsidR="001E33BE" w:rsidRPr="00143BD1">
        <w:rPr>
          <w:rFonts w:ascii="Times New Roman" w:hAnsi="Times New Roman"/>
          <w:sz w:val="24"/>
          <w:szCs w:val="24"/>
        </w:rPr>
        <w:t xml:space="preserve">учредительных </w:t>
      </w:r>
      <w:r w:rsidR="00E31645">
        <w:rPr>
          <w:rFonts w:ascii="Times New Roman" w:hAnsi="Times New Roman"/>
          <w:sz w:val="24"/>
          <w:szCs w:val="24"/>
        </w:rPr>
        <w:t xml:space="preserve">и уставных </w:t>
      </w:r>
      <w:r w:rsidR="001E33BE" w:rsidRPr="00143BD1">
        <w:rPr>
          <w:rFonts w:ascii="Times New Roman" w:hAnsi="Times New Roman"/>
          <w:sz w:val="24"/>
          <w:szCs w:val="24"/>
        </w:rPr>
        <w:t>документов</w:t>
      </w:r>
      <w:r w:rsidR="00E31645">
        <w:rPr>
          <w:rFonts w:ascii="Times New Roman" w:hAnsi="Times New Roman"/>
          <w:sz w:val="24"/>
          <w:szCs w:val="24"/>
        </w:rPr>
        <w:t xml:space="preserve"> (устав со всеми изменениями, свидетельство о постановке на налоговый учет, свидетельство о регистрации юридического лица(при наличии), решение(протокол собрания учредителей) о создании общества, решения (протоколы собрания учредителей) об изменениях в учредительных документах)</w:t>
      </w:r>
      <w:r w:rsidRPr="00E31645">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г) сведения об идентификационном номере налогоплательщика</w:t>
      </w:r>
      <w:r w:rsidR="00815CC9" w:rsidRPr="00143BD1">
        <w:rPr>
          <w:rFonts w:ascii="Times New Roman" w:hAnsi="Times New Roman"/>
          <w:sz w:val="24"/>
          <w:szCs w:val="24"/>
        </w:rPr>
        <w:t xml:space="preserve"> (свидетельство ИНН)</w:t>
      </w:r>
      <w:r w:rsidRPr="00143BD1">
        <w:rPr>
          <w:rFonts w:ascii="Times New Roman" w:hAnsi="Times New Roman"/>
          <w:sz w:val="24"/>
          <w:szCs w:val="24"/>
        </w:rPr>
        <w:t>;</w:t>
      </w:r>
    </w:p>
    <w:p w14:paraId="421E896C" w14:textId="740CF58E" w:rsidR="005E702D" w:rsidRPr="00A51BBC"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 адрес электронной почты для направления Оператором уведомлений</w:t>
      </w:r>
      <w:r w:rsidR="00D431E2">
        <w:rPr>
          <w:rFonts w:ascii="Times New Roman" w:hAnsi="Times New Roman"/>
          <w:sz w:val="24"/>
          <w:szCs w:val="24"/>
        </w:rPr>
        <w:t xml:space="preserve"> </w:t>
      </w:r>
      <w:r w:rsidR="00A51BBC">
        <w:rPr>
          <w:rFonts w:ascii="Times New Roman" w:hAnsi="Times New Roman"/>
          <w:sz w:val="24"/>
          <w:szCs w:val="24"/>
        </w:rPr>
        <w:t>(не допускается регистрация нескольких пользователей на одну электронную почту)</w:t>
      </w:r>
      <w:r w:rsidR="00A51BBC" w:rsidRPr="00D32532">
        <w:rPr>
          <w:rFonts w:ascii="Times New Roman" w:hAnsi="Times New Roman"/>
          <w:sz w:val="24"/>
          <w:szCs w:val="24"/>
        </w:rPr>
        <w:t>;</w:t>
      </w:r>
    </w:p>
    <w:p w14:paraId="288ACFB9"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е) копии документов, подтверждающих полномочия руководителя (для юридических лиц);</w:t>
      </w:r>
    </w:p>
    <w:p w14:paraId="704FBDBA" w14:textId="7C872D43"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ж) копии документов, подтверждающих полномочия лица, подписавшего заявку на </w:t>
      </w:r>
      <w:proofErr w:type="gramStart"/>
      <w:r w:rsidRPr="00143BD1">
        <w:rPr>
          <w:rFonts w:ascii="Times New Roman" w:hAnsi="Times New Roman"/>
          <w:sz w:val="24"/>
          <w:szCs w:val="24"/>
        </w:rPr>
        <w:t>регистрацию, в случае, если</w:t>
      </w:r>
      <w:proofErr w:type="gramEnd"/>
      <w:r w:rsidRPr="00143BD1">
        <w:rPr>
          <w:rFonts w:ascii="Times New Roman" w:hAnsi="Times New Roman"/>
          <w:sz w:val="24"/>
          <w:szCs w:val="24"/>
        </w:rPr>
        <w:t xml:space="preserve"> заявку подписывает не руководитель организации</w:t>
      </w:r>
      <w:r w:rsidR="00D6783D" w:rsidRPr="00143BD1">
        <w:rPr>
          <w:rFonts w:ascii="Times New Roman" w:hAnsi="Times New Roman"/>
          <w:sz w:val="24"/>
          <w:szCs w:val="24"/>
        </w:rPr>
        <w:t xml:space="preserve">, либо не сам </w:t>
      </w:r>
      <w:r w:rsidR="00D6783D" w:rsidRPr="00143BD1">
        <w:rPr>
          <w:rFonts w:ascii="Times New Roman" w:hAnsi="Times New Roman"/>
          <w:sz w:val="24"/>
          <w:szCs w:val="24"/>
        </w:rPr>
        <w:lastRenderedPageBreak/>
        <w:t>Заявитель – физическое лицо</w:t>
      </w:r>
      <w:r w:rsidRPr="00143BD1">
        <w:rPr>
          <w:rFonts w:ascii="Times New Roman" w:hAnsi="Times New Roman"/>
          <w:sz w:val="24"/>
          <w:szCs w:val="24"/>
        </w:rPr>
        <w:t>.</w:t>
      </w:r>
    </w:p>
    <w:p w14:paraId="68E06B68" w14:textId="716168DC" w:rsidR="00E31645" w:rsidRPr="00143BD1"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7E63A9FA" w:rsidR="005E702D" w:rsidRPr="00143BD1"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в </w:t>
      </w:r>
      <w:r w:rsidR="00AC135A" w:rsidRPr="00143BD1">
        <w:rPr>
          <w:rFonts w:ascii="Times New Roman" w:hAnsi="Times New Roman"/>
          <w:sz w:val="24"/>
          <w:szCs w:val="24"/>
        </w:rPr>
        <w:t>течение</w:t>
      </w:r>
      <w:r w:rsidR="00F058F7">
        <w:rPr>
          <w:rFonts w:ascii="Times New Roman" w:hAnsi="Times New Roman"/>
          <w:sz w:val="24"/>
          <w:szCs w:val="24"/>
        </w:rPr>
        <w:t xml:space="preserve"> </w:t>
      </w:r>
      <w:r w:rsidR="00F058F7" w:rsidRPr="00310927">
        <w:rPr>
          <w:rFonts w:ascii="Times New Roman" w:hAnsi="Times New Roman"/>
          <w:color w:val="000000" w:themeColor="text1"/>
          <w:sz w:val="24"/>
          <w:szCs w:val="24"/>
        </w:rPr>
        <w:t>5</w:t>
      </w:r>
      <w:r w:rsidR="00B260E2" w:rsidRPr="00310927">
        <w:rPr>
          <w:rFonts w:ascii="Times New Roman" w:hAnsi="Times New Roman"/>
          <w:color w:val="000000" w:themeColor="text1"/>
          <w:sz w:val="24"/>
          <w:szCs w:val="24"/>
        </w:rPr>
        <w:t xml:space="preserve"> (</w:t>
      </w:r>
      <w:r w:rsidR="00F058F7" w:rsidRPr="00310927">
        <w:rPr>
          <w:rFonts w:ascii="Times New Roman" w:hAnsi="Times New Roman"/>
          <w:color w:val="000000" w:themeColor="text1"/>
          <w:sz w:val="24"/>
          <w:szCs w:val="24"/>
        </w:rPr>
        <w:t>пяти</w:t>
      </w:r>
      <w:r w:rsidR="00B260E2" w:rsidRPr="00310927">
        <w:rPr>
          <w:rFonts w:ascii="Times New Roman" w:hAnsi="Times New Roman"/>
          <w:color w:val="000000" w:themeColor="text1"/>
          <w:sz w:val="24"/>
          <w:szCs w:val="24"/>
        </w:rPr>
        <w:t>)</w:t>
      </w:r>
      <w:r w:rsidRPr="00143BD1">
        <w:rPr>
          <w:rFonts w:ascii="Times New Roman" w:hAnsi="Times New Roman"/>
          <w:sz w:val="24"/>
          <w:szCs w:val="24"/>
        </w:rPr>
        <w:t xml:space="preserve"> рабочих дней со дня поступления указанных документов прин</w:t>
      </w:r>
      <w:r w:rsidR="00D35B81" w:rsidRPr="00143BD1">
        <w:rPr>
          <w:rFonts w:ascii="Times New Roman" w:hAnsi="Times New Roman"/>
          <w:sz w:val="24"/>
          <w:szCs w:val="24"/>
        </w:rPr>
        <w:t>имает</w:t>
      </w:r>
      <w:r w:rsidRPr="00143BD1">
        <w:rPr>
          <w:rFonts w:ascii="Times New Roman" w:hAnsi="Times New Roman"/>
          <w:sz w:val="24"/>
          <w:szCs w:val="24"/>
        </w:rPr>
        <w:t xml:space="preserve"> решение о регистрации или отказе в регистрации и уведом</w:t>
      </w:r>
      <w:r w:rsidR="00D35B81" w:rsidRPr="00143BD1">
        <w:rPr>
          <w:rFonts w:ascii="Times New Roman" w:hAnsi="Times New Roman"/>
          <w:sz w:val="24"/>
          <w:szCs w:val="24"/>
        </w:rPr>
        <w:t>ляет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аявителя о принятом решении.</w:t>
      </w:r>
      <w:r w:rsidR="0009568C">
        <w:rPr>
          <w:rFonts w:ascii="Times New Roman" w:hAnsi="Times New Roman"/>
          <w:sz w:val="24"/>
          <w:szCs w:val="24"/>
        </w:rPr>
        <w:t xml:space="preserve"> </w:t>
      </w:r>
      <w:r w:rsidR="0009568C" w:rsidRPr="0024460B">
        <w:rPr>
          <w:rFonts w:ascii="Times New Roman" w:hAnsi="Times New Roman"/>
          <w:sz w:val="24"/>
          <w:szCs w:val="24"/>
        </w:rPr>
        <w:t>В соответствии со ст. 191 ГК РФ течение вышеуказанного срока начинается со следующего дня 00 часов 00 минут и заканчивается на пятый рабочий день в 23 часа 59 минут</w:t>
      </w:r>
      <w:r w:rsidR="0009568C">
        <w:rPr>
          <w:rFonts w:ascii="Times New Roman" w:hAnsi="Times New Roman"/>
          <w:sz w:val="24"/>
          <w:szCs w:val="24"/>
        </w:rPr>
        <w:t>.</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w:t>
      </w:r>
      <w:proofErr w:type="gramStart"/>
      <w:r>
        <w:rPr>
          <w:rFonts w:ascii="Times New Roman" w:hAnsi="Times New Roman"/>
          <w:sz w:val="24"/>
          <w:szCs w:val="24"/>
        </w:rPr>
        <w:t>согласно требований</w:t>
      </w:r>
      <w:proofErr w:type="gramEnd"/>
      <w:r>
        <w:rPr>
          <w:rFonts w:ascii="Times New Roman" w:hAnsi="Times New Roman"/>
          <w:sz w:val="24"/>
          <w:szCs w:val="24"/>
        </w:rPr>
        <w:t>,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06814610" w14:textId="39A76463" w:rsidR="00670261" w:rsidRPr="008202A4" w:rsidRDefault="00670261" w:rsidP="00A54E1C">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активации,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 за исключением участия в торгах по продаже арестованного имущества. Для участия в торгах по продаже арестованного имущества активация учетной записи не требуется. </w:t>
      </w:r>
    </w:p>
    <w:p w14:paraId="2869862B" w14:textId="4C1773C8" w:rsidR="0014713E" w:rsidRPr="0071772D" w:rsidRDefault="008F2FFB" w:rsidP="00B137AD">
      <w:pPr>
        <w:pStyle w:val="a5"/>
        <w:widowControl w:val="0"/>
        <w:numPr>
          <w:ilvl w:val="1"/>
          <w:numId w:val="13"/>
        </w:numPr>
        <w:spacing w:after="0" w:line="240" w:lineRule="auto"/>
        <w:ind w:left="-851" w:firstLine="851"/>
        <w:jc w:val="both"/>
        <w:rPr>
          <w:rFonts w:ascii="Times New Roman" w:hAnsi="Times New Roman"/>
          <w:color w:val="000000" w:themeColor="text1"/>
          <w:sz w:val="24"/>
          <w:szCs w:val="24"/>
        </w:rPr>
      </w:pPr>
      <w:r w:rsidRPr="0071772D">
        <w:rPr>
          <w:rFonts w:ascii="Times New Roman" w:hAnsi="Times New Roman"/>
          <w:color w:val="000000" w:themeColor="text1"/>
          <w:sz w:val="24"/>
          <w:szCs w:val="24"/>
        </w:rPr>
        <w:t xml:space="preserve">Для получения возможности использовать все программные ресурсы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xml:space="preserve">, в т.ч. подачу заявки на участие в открытых торгах и участия в открытых торгах, Участнику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xml:space="preserve"> необходимо внести абонентскую плату на расчетный счет оператора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в соответствии с утвержденными Настоящим регламентом Тарифами, за исключением участия в торгах по продаже арестованного имущества.</w:t>
      </w:r>
      <w:r w:rsidRPr="0071772D">
        <w:rPr>
          <w:rFonts w:ascii="Times New Roman" w:hAnsi="Times New Roman"/>
          <w:color w:val="FF0000"/>
          <w:sz w:val="24"/>
          <w:szCs w:val="24"/>
        </w:rPr>
        <w:t xml:space="preserve"> </w:t>
      </w:r>
      <w:r w:rsidRPr="0071772D">
        <w:rPr>
          <w:rFonts w:ascii="Times New Roman" w:hAnsi="Times New Roman"/>
          <w:color w:val="000000" w:themeColor="text1"/>
          <w:sz w:val="24"/>
          <w:szCs w:val="24"/>
        </w:rPr>
        <w:t xml:space="preserve">Активация учетной записи происходит не позднее рабочего дня, следующего за днём зачислением денежных средств на расчетный счет оператора </w:t>
      </w:r>
      <w:r w:rsidR="007731FC">
        <w:rPr>
          <w:rFonts w:ascii="Times New Roman" w:hAnsi="Times New Roman"/>
          <w:color w:val="000000" w:themeColor="text1"/>
          <w:sz w:val="24"/>
          <w:szCs w:val="24"/>
        </w:rPr>
        <w:t>ЭТП</w:t>
      </w:r>
      <w:r w:rsidRPr="0071772D">
        <w:rPr>
          <w:rFonts w:ascii="Times New Roman" w:hAnsi="Times New Roman"/>
          <w:color w:val="000000" w:themeColor="text1"/>
          <w:sz w:val="24"/>
          <w:szCs w:val="24"/>
        </w:rPr>
        <w:t xml:space="preserve">. </w:t>
      </w:r>
    </w:p>
    <w:p w14:paraId="734CD57E" w14:textId="77777777" w:rsidR="0014713E" w:rsidRPr="00B137AD" w:rsidRDefault="0014713E" w:rsidP="00B137AD">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71772D">
        <w:rPr>
          <w:rFonts w:ascii="Times New Roman" w:hAnsi="Times New Roman"/>
          <w:color w:val="000000" w:themeColor="text1"/>
          <w:sz w:val="24"/>
          <w:szCs w:val="24"/>
        </w:rPr>
        <w:t>Для участия в торгах по продаже арестованного имущества активация учетной записи не требуется.</w:t>
      </w:r>
      <w:r w:rsidRPr="0071772D">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lastRenderedPageBreak/>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5A73FD27" w14:textId="1BDE0F3B" w:rsidR="005E702D" w:rsidRPr="00143BD1" w:rsidRDefault="00DD0BDA"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2EC3A952" w14:textId="5E44E352"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850D18">
        <w:rPr>
          <w:rFonts w:ascii="Times New Roman" w:hAnsi="Times New Roman"/>
          <w:sz w:val="24"/>
          <w:szCs w:val="24"/>
          <w:lang w:val="en-US"/>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77777777"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392E47">
        <w:rPr>
          <w:rFonts w:ascii="Times New Roman" w:hAnsi="Times New Roman"/>
          <w:sz w:val="24"/>
          <w:szCs w:val="24"/>
        </w:rPr>
        <w:t>9</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почты должен состоять из прописных букв.</w:t>
      </w:r>
    </w:p>
    <w:p w14:paraId="3454592A" w14:textId="77777777" w:rsidR="00103FEE" w:rsidRPr="00143BD1" w:rsidRDefault="00BD56FC"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143BD1">
        <w:rPr>
          <w:rFonts w:ascii="Times New Roman" w:hAnsi="Times New Roman"/>
          <w:sz w:val="24"/>
          <w:szCs w:val="24"/>
        </w:rPr>
        <w:t xml:space="preserve"> (временной регистрации)</w:t>
      </w:r>
      <w:r w:rsidRPr="00143BD1">
        <w:rPr>
          <w:rFonts w:ascii="Times New Roman" w:hAnsi="Times New Roman"/>
          <w:sz w:val="24"/>
          <w:szCs w:val="24"/>
        </w:rPr>
        <w:t>. Адрес заполняется как в документе, удостоверяющем личность или ино</w:t>
      </w:r>
      <w:r w:rsidR="0058431C" w:rsidRPr="00143BD1">
        <w:rPr>
          <w:rFonts w:ascii="Times New Roman" w:hAnsi="Times New Roman"/>
          <w:sz w:val="24"/>
          <w:szCs w:val="24"/>
        </w:rPr>
        <w:t>м</w:t>
      </w:r>
      <w:r w:rsidRPr="00143BD1">
        <w:rPr>
          <w:rFonts w:ascii="Times New Roman" w:hAnsi="Times New Roman"/>
          <w:sz w:val="24"/>
          <w:szCs w:val="24"/>
        </w:rPr>
        <w:t xml:space="preserve"> документ</w:t>
      </w:r>
      <w:r w:rsidR="0058431C" w:rsidRPr="00143BD1">
        <w:rPr>
          <w:rFonts w:ascii="Times New Roman" w:hAnsi="Times New Roman"/>
          <w:sz w:val="24"/>
          <w:szCs w:val="24"/>
        </w:rPr>
        <w:t>е</w:t>
      </w:r>
      <w:r w:rsidRPr="00143BD1">
        <w:rPr>
          <w:rFonts w:ascii="Times New Roman" w:hAnsi="Times New Roman"/>
          <w:sz w:val="24"/>
          <w:szCs w:val="24"/>
        </w:rPr>
        <w:t>, подтверждающ</w:t>
      </w:r>
      <w:r w:rsidR="00DE6A9D" w:rsidRPr="00143BD1">
        <w:rPr>
          <w:rFonts w:ascii="Times New Roman" w:hAnsi="Times New Roman"/>
          <w:sz w:val="24"/>
          <w:szCs w:val="24"/>
        </w:rPr>
        <w:t>е</w:t>
      </w:r>
      <w:r w:rsidR="0058431C" w:rsidRPr="00143BD1">
        <w:rPr>
          <w:rFonts w:ascii="Times New Roman" w:hAnsi="Times New Roman"/>
          <w:sz w:val="24"/>
          <w:szCs w:val="24"/>
        </w:rPr>
        <w:t>м</w:t>
      </w:r>
      <w:r w:rsidRPr="00143BD1">
        <w:rPr>
          <w:rFonts w:ascii="Times New Roman" w:hAnsi="Times New Roman"/>
          <w:sz w:val="24"/>
          <w:szCs w:val="24"/>
        </w:rPr>
        <w:t xml:space="preserve"> факт проживания или пребывания по определённому адресу. </w:t>
      </w:r>
      <w:r w:rsidR="00EF27B5"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77777777"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 «Российская Федерация» или «Россия»;</w:t>
      </w:r>
    </w:p>
    <w:p w14:paraId="071694F0" w14:textId="7B0B9469"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 «</w:t>
      </w:r>
      <w:r w:rsidR="002244D4">
        <w:rPr>
          <w:rFonts w:ascii="Times New Roman" w:hAnsi="Times New Roman"/>
          <w:sz w:val="24"/>
          <w:szCs w:val="24"/>
        </w:rPr>
        <w:t>1</w:t>
      </w:r>
      <w:r w:rsidR="00DB46A3">
        <w:rPr>
          <w:rFonts w:ascii="Times New Roman" w:hAnsi="Times New Roman"/>
          <w:sz w:val="24"/>
          <w:szCs w:val="24"/>
        </w:rPr>
        <w:t>23456</w:t>
      </w:r>
      <w:r w:rsidRPr="00143BD1">
        <w:rPr>
          <w:rFonts w:ascii="Times New Roman" w:hAnsi="Times New Roman"/>
          <w:sz w:val="24"/>
          <w:szCs w:val="24"/>
        </w:rPr>
        <w:t>»;</w:t>
      </w:r>
    </w:p>
    <w:p w14:paraId="085C61EE" w14:textId="473D48E5"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 «</w:t>
      </w:r>
      <w:r w:rsidR="00DB46A3">
        <w:rPr>
          <w:rFonts w:ascii="Times New Roman" w:hAnsi="Times New Roman"/>
          <w:sz w:val="24"/>
          <w:szCs w:val="24"/>
        </w:rPr>
        <w:t>Ленинградская область</w:t>
      </w:r>
      <w:r w:rsidRPr="00143BD1">
        <w:rPr>
          <w:rFonts w:ascii="Times New Roman" w:hAnsi="Times New Roman"/>
          <w:sz w:val="24"/>
          <w:szCs w:val="24"/>
        </w:rPr>
        <w:t>»;</w:t>
      </w:r>
    </w:p>
    <w:p w14:paraId="5B25976A" w14:textId="74A459FB" w:rsidR="00103FEE" w:rsidRPr="00D70FA4"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 xml:space="preserve">Населённый пункт «г. </w:t>
      </w:r>
      <w:r w:rsidR="00DB46A3">
        <w:rPr>
          <w:rFonts w:ascii="Times New Roman" w:hAnsi="Times New Roman"/>
          <w:sz w:val="24"/>
          <w:szCs w:val="24"/>
        </w:rPr>
        <w:t>Гатчина</w:t>
      </w:r>
      <w:r w:rsidRPr="00143BD1">
        <w:rPr>
          <w:rFonts w:ascii="Times New Roman" w:hAnsi="Times New Roman"/>
          <w:sz w:val="24"/>
          <w:szCs w:val="24"/>
        </w:rPr>
        <w:t>»;</w:t>
      </w:r>
    </w:p>
    <w:p w14:paraId="4C2EA0F0" w14:textId="699F6E0B" w:rsidR="00103FEE"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6369B707" w14:textId="7C2E44AD" w:rsidR="00E85C5E" w:rsidRPr="00143BD1" w:rsidRDefault="00E85C5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поле «Телефон» следует вносить зарегистрированный на территории Российской Федерации действующий контактный номер телефона в десятизначном формате, при необходимости указания добавочного номера</w:t>
      </w:r>
      <w:r w:rsidR="001C4111" w:rsidRPr="001C4111">
        <w:rPr>
          <w:rFonts w:ascii="Times New Roman" w:hAnsi="Times New Roman"/>
          <w:sz w:val="24"/>
          <w:szCs w:val="24"/>
        </w:rPr>
        <w:t xml:space="preserve"> </w:t>
      </w:r>
      <w:r w:rsidR="001C4111">
        <w:rPr>
          <w:rFonts w:ascii="Times New Roman" w:hAnsi="Times New Roman"/>
          <w:sz w:val="24"/>
          <w:szCs w:val="24"/>
        </w:rPr>
        <w:t>следует вводить цифры добавочного номера в то же поле после цифр основного номера.</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49D6D24B" w14:textId="7274497F" w:rsidR="003106CF"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xml:space="preserve">№ (номер) от (дата в формате </w:t>
      </w:r>
      <w:proofErr w:type="spellStart"/>
      <w:r w:rsidR="001C1FFB" w:rsidRPr="00143BD1">
        <w:rPr>
          <w:rFonts w:ascii="Times New Roman" w:hAnsi="Times New Roman"/>
          <w:sz w:val="24"/>
          <w:szCs w:val="24"/>
        </w:rPr>
        <w:t>дд.мм.гггг</w:t>
      </w:r>
      <w:proofErr w:type="spellEnd"/>
      <w:r w:rsidR="001C1FFB" w:rsidRPr="00143BD1">
        <w:rPr>
          <w:rFonts w:ascii="Times New Roman" w:hAnsi="Times New Roman"/>
          <w:sz w:val="24"/>
          <w:szCs w:val="24"/>
        </w:rPr>
        <w:t>)</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w:t>
      </w:r>
      <w:proofErr w:type="spellStart"/>
      <w:r w:rsidR="001C1FFB" w:rsidRPr="00143BD1">
        <w:rPr>
          <w:rFonts w:ascii="Times New Roman" w:hAnsi="Times New Roman"/>
          <w:sz w:val="24"/>
          <w:szCs w:val="24"/>
        </w:rPr>
        <w:t>дд.мм.гггг</w:t>
      </w:r>
      <w:proofErr w:type="spellEnd"/>
      <w:r w:rsidR="001C1FFB" w:rsidRPr="00143BD1">
        <w:rPr>
          <w:rFonts w:ascii="Times New Roman" w:hAnsi="Times New Roman"/>
          <w:sz w:val="24"/>
          <w:szCs w:val="24"/>
        </w:rPr>
        <w:t>)</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24207BF2"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w:t>
      </w:r>
      <w:r w:rsidR="0043026C" w:rsidRPr="00143BD1">
        <w:rPr>
          <w:rFonts w:ascii="Times New Roman" w:hAnsi="Times New Roman"/>
          <w:sz w:val="24"/>
          <w:szCs w:val="24"/>
        </w:rPr>
        <w:t xml:space="preserve">одностраничный </w:t>
      </w:r>
      <w:r w:rsidR="0043026C">
        <w:rPr>
          <w:rFonts w:ascii="Times New Roman" w:hAnsi="Times New Roman"/>
          <w:sz w:val="24"/>
          <w:szCs w:val="24"/>
        </w:rPr>
        <w:t xml:space="preserve">или </w:t>
      </w:r>
      <w:r w:rsidRPr="00143BD1">
        <w:rPr>
          <w:rFonts w:ascii="Times New Roman" w:hAnsi="Times New Roman"/>
          <w:sz w:val="24"/>
          <w:szCs w:val="24"/>
        </w:rPr>
        <w:t>многостраничный);</w:t>
      </w:r>
    </w:p>
    <w:p w14:paraId="0EF533B6" w14:textId="0D3FAB1D"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0043026C">
        <w:rPr>
          <w:rFonts w:ascii="Times New Roman" w:hAnsi="Times New Roman"/>
          <w:sz w:val="24"/>
          <w:szCs w:val="24"/>
        </w:rPr>
        <w:t xml:space="preserve"> </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42A7715B"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00862AA0">
        <w:rPr>
          <w:rFonts w:ascii="Times New Roman" w:hAnsi="Times New Roman"/>
          <w:sz w:val="24"/>
          <w:szCs w:val="24"/>
        </w:rPr>
        <w:t>, если в описании полей формы не указано иное (если в описании поля указано требование приложить конкретные страницы документа – копия не должна содержать других страниц, не указанных в описании)</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 Информация и реквизиты оригинала должны 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14:paraId="6AF039FF" w14:textId="77777777" w:rsidR="00F91D5F"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1CEDD0B8" w14:textId="602E9DA0"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5 рабочих дней</w:t>
      </w:r>
      <w:r>
        <w:rPr>
          <w:rFonts w:ascii="Times New Roman" w:hAnsi="Times New Roman"/>
          <w:sz w:val="24"/>
          <w:szCs w:val="24"/>
        </w:rPr>
        <w:t>.</w:t>
      </w:r>
    </w:p>
    <w:p w14:paraId="706AEBBC" w14:textId="77777777" w:rsidR="00ED2994" w:rsidRPr="006B660F" w:rsidRDefault="00ED2994" w:rsidP="00BF23B9">
      <w:pPr>
        <w:tabs>
          <w:tab w:val="left" w:pos="-709"/>
        </w:tabs>
        <w:spacing w:after="0" w:line="240" w:lineRule="auto"/>
        <w:ind w:left="-851" w:firstLine="851"/>
        <w:jc w:val="both"/>
        <w:rPr>
          <w:rFonts w:ascii="Times New Roman" w:hAnsi="Times New Roman"/>
          <w:color w:val="000000" w:themeColor="text1"/>
          <w:sz w:val="24"/>
          <w:szCs w:val="24"/>
        </w:rPr>
      </w:pPr>
    </w:p>
    <w:p w14:paraId="6C9A9721" w14:textId="77777777" w:rsidR="00BF23B9" w:rsidRPr="0071772D" w:rsidRDefault="00BF23B9" w:rsidP="00034C9A">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p>
    <w:p w14:paraId="01A4CF4B" w14:textId="77777777" w:rsidR="00747BD4" w:rsidRPr="00143BD1" w:rsidRDefault="00747BD4" w:rsidP="00A16D1A">
      <w:pPr>
        <w:pStyle w:val="a5"/>
        <w:widowControl w:val="0"/>
        <w:spacing w:after="0" w:line="240" w:lineRule="auto"/>
        <w:ind w:left="720"/>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6"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6"/>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7"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62B80614"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w:t>
      </w:r>
      <w:r w:rsidRPr="00143BD1">
        <w:rPr>
          <w:rFonts w:ascii="Times New Roman" w:hAnsi="Times New Roman"/>
          <w:sz w:val="24"/>
          <w:szCs w:val="24"/>
        </w:rPr>
        <w:lastRenderedPageBreak/>
        <w:t xml:space="preserve">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3AF545B2"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прикладываемым документам указаны в п. 7.1</w:t>
      </w:r>
      <w:r w:rsidR="00DB332B">
        <w:rPr>
          <w:rFonts w:ascii="Times New Roman" w:hAnsi="Times New Roman"/>
          <w:sz w:val="24"/>
          <w:szCs w:val="24"/>
        </w:rPr>
        <w:t>8</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1461483B"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731CBD06" w14:textId="3D761AA0" w:rsidR="00B409C9" w:rsidRDefault="00B409C9"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B409C9">
        <w:rPr>
          <w:rFonts w:ascii="Times New Roman" w:hAnsi="Times New Roman"/>
          <w:sz w:val="24"/>
          <w:szCs w:val="24"/>
        </w:rPr>
        <w:t>В целях обеспечения устойчивой и безотказной работы программной части электронной торговой площадки завершённые на ЭТП торговые процедуры перемещаются в архив. Информацию по таким процедурам пользователи могут получить у организаторов торговых процедур или на официальном сайте Российской Федерации для размещения информации о проведении торгов torgi.gov.ru.</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6D21FBF6"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7"/>
    </w:p>
    <w:p w14:paraId="136A5DFA" w14:textId="44C6650A" w:rsidR="00944371" w:rsidRPr="00D32532"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72A3FAF0" w14:textId="3A0B1B1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r w:rsidR="005B34FA">
        <w:rPr>
          <w:rFonts w:ascii="Times New Roman" w:hAnsi="Times New Roman"/>
          <w:color w:val="000000" w:themeColor="text1"/>
          <w:sz w:val="24"/>
          <w:szCs w:val="24"/>
        </w:rPr>
        <w:t>ТОРГИ.ОРГ</w:t>
      </w:r>
      <w:r w:rsidRPr="00D75C94">
        <w:rPr>
          <w:rFonts w:ascii="Times New Roman" w:hAnsi="Times New Roman"/>
          <w:color w:val="000000" w:themeColor="text1"/>
          <w:sz w:val="24"/>
          <w:szCs w:val="24"/>
        </w:rPr>
        <w:t>» установлено требование о выплате Вознаграждения Победителем, в соответствии с установленными настоящим Регламентом Тарифами.</w:t>
      </w:r>
    </w:p>
    <w:p w14:paraId="17DEAF18"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Победителем и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6836AAD2" w14:textId="749AF161"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договора купли-продажи арестованного имущества</w:t>
      </w:r>
      <w:r w:rsidR="00867D07">
        <w:rPr>
          <w:rFonts w:ascii="Times New Roman" w:hAnsi="Times New Roman"/>
          <w:color w:val="000000" w:themeColor="text1"/>
          <w:sz w:val="24"/>
          <w:szCs w:val="24"/>
        </w:rPr>
        <w:t>, а также ограничения дальнейших действий пользователя на ЭТП вплоть до полной блокировки учётной записи пользователя</w:t>
      </w:r>
      <w:r w:rsidRPr="00D75C94">
        <w:rPr>
          <w:rFonts w:ascii="Times New Roman" w:hAnsi="Times New Roman"/>
          <w:color w:val="000000" w:themeColor="text1"/>
          <w:sz w:val="24"/>
          <w:szCs w:val="24"/>
        </w:rPr>
        <w:t>.</w:t>
      </w:r>
    </w:p>
    <w:p w14:paraId="14441A6D" w14:textId="5C37C05B"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нарушения сроков подписания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13B693CE" w14:textId="6598628F"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не подписания им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5E50EEE5" w14:textId="7A97019D"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26EFDA92"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8"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8"/>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w:t>
      </w:r>
      <w:r w:rsidR="002A55B0" w:rsidRPr="00143BD1">
        <w:rPr>
          <w:rFonts w:ascii="Times New Roman" w:hAnsi="Times New Roman"/>
          <w:sz w:val="24"/>
          <w:szCs w:val="24"/>
        </w:rPr>
        <w:lastRenderedPageBreak/>
        <w:t>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77777777"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1B26F26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xml:space="preserve">, </w:t>
      </w:r>
      <w:proofErr w:type="gramStart"/>
      <w:r w:rsidR="002A0704" w:rsidRPr="00143BD1">
        <w:rPr>
          <w:rFonts w:ascii="Times New Roman" w:hAnsi="Times New Roman"/>
          <w:color w:val="000000"/>
          <w:sz w:val="24"/>
          <w:szCs w:val="24"/>
        </w:rPr>
        <w:t>несоответствия информации</w:t>
      </w:r>
      <w:proofErr w:type="gramEnd"/>
      <w:r w:rsidR="002A0704" w:rsidRPr="00143BD1">
        <w:rPr>
          <w:rFonts w:ascii="Times New Roman" w:hAnsi="Times New Roman"/>
          <w:color w:val="000000"/>
          <w:sz w:val="24"/>
          <w:szCs w:val="24"/>
        </w:rPr>
        <w:t xml:space="preserve">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9" w:name="_Toc301811003"/>
    </w:p>
    <w:p w14:paraId="4C34CE1F" w14:textId="66E117E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9"/>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20D4594D" w14:textId="1A433662" w:rsidR="00FF5F91" w:rsidRPr="00143BD1" w:rsidRDefault="00FF5F91" w:rsidP="005178E6">
      <w:pPr>
        <w:pStyle w:val="a5"/>
        <w:widowControl w:val="0"/>
        <w:numPr>
          <w:ilvl w:val="2"/>
          <w:numId w:val="13"/>
        </w:numPr>
        <w:tabs>
          <w:tab w:val="left" w:pos="993"/>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w:t>
      </w:r>
      <w:r w:rsidR="00803723" w:rsidRPr="00143BD1">
        <w:rPr>
          <w:rFonts w:ascii="Times New Roman" w:hAnsi="Times New Roman"/>
          <w:sz w:val="24"/>
          <w:szCs w:val="24"/>
        </w:rPr>
        <w:t>допуска к</w:t>
      </w:r>
      <w:r w:rsidRPr="00143BD1">
        <w:rPr>
          <w:rFonts w:ascii="Times New Roman" w:hAnsi="Times New Roman"/>
          <w:sz w:val="24"/>
          <w:szCs w:val="24"/>
        </w:rPr>
        <w:t xml:space="preserve"> торгам </w:t>
      </w:r>
      <w:r w:rsidR="004523C6" w:rsidRPr="00143BD1">
        <w:rPr>
          <w:rFonts w:ascii="Times New Roman" w:hAnsi="Times New Roman"/>
          <w:sz w:val="24"/>
          <w:szCs w:val="24"/>
        </w:rPr>
        <w:t xml:space="preserve">Участник </w:t>
      </w:r>
      <w:r w:rsidR="00803723">
        <w:rPr>
          <w:rFonts w:ascii="Times New Roman" w:hAnsi="Times New Roman"/>
          <w:sz w:val="24"/>
          <w:szCs w:val="24"/>
        </w:rPr>
        <w:t>ЭТП</w:t>
      </w:r>
      <w:r w:rsidR="00803723" w:rsidRPr="00143BD1">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w:t>
      </w:r>
      <w:r w:rsidR="007731FC">
        <w:rPr>
          <w:rFonts w:ascii="Times New Roman" w:hAnsi="Times New Roman"/>
          <w:sz w:val="24"/>
          <w:szCs w:val="24"/>
        </w:rPr>
        <w:t>ЭТП</w:t>
      </w:r>
      <w:r w:rsidR="00102D27" w:rsidRPr="00143BD1">
        <w:rPr>
          <w:rFonts w:ascii="Times New Roman" w:hAnsi="Times New Roman"/>
          <w:sz w:val="24"/>
          <w:szCs w:val="24"/>
        </w:rPr>
        <w:t xml:space="preserve">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14:paraId="0D7290E1" w14:textId="77777777" w:rsidR="004555D2" w:rsidRPr="00143BD1" w:rsidRDefault="007251C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ретендента подписанного Дог</w:t>
      </w:r>
      <w:r w:rsidR="00D563E4">
        <w:rPr>
          <w:rFonts w:ascii="Times New Roman" w:hAnsi="Times New Roman"/>
          <w:sz w:val="24"/>
          <w:szCs w:val="24"/>
        </w:rPr>
        <w:t xml:space="preserve">овора о задатке, </w:t>
      </w:r>
      <w:r w:rsidR="00A836B4" w:rsidRPr="00143BD1">
        <w:rPr>
          <w:rFonts w:ascii="Times New Roman" w:hAnsi="Times New Roman"/>
          <w:sz w:val="24"/>
          <w:szCs w:val="24"/>
        </w:rPr>
        <w:t xml:space="preserve">подписывает договор о задатке своей </w:t>
      </w:r>
      <w:r w:rsidR="00D563E4">
        <w:rPr>
          <w:rFonts w:ascii="Times New Roman" w:hAnsi="Times New Roman"/>
          <w:sz w:val="24"/>
          <w:szCs w:val="24"/>
        </w:rPr>
        <w:t>электронной подписью</w:t>
      </w:r>
      <w:r w:rsidR="00A836B4" w:rsidRPr="00143BD1">
        <w:rPr>
          <w:rFonts w:ascii="Times New Roman" w:hAnsi="Times New Roman"/>
          <w:sz w:val="24"/>
          <w:szCs w:val="24"/>
        </w:rPr>
        <w:t>.</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14:paraId="7F2CBA29" w14:textId="77777777" w:rsidR="00D7503D" w:rsidRPr="00143BD1"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оплачивает задаток </w:t>
      </w:r>
      <w:r w:rsidR="004555D2" w:rsidRPr="00143BD1">
        <w:rPr>
          <w:rFonts w:ascii="Times New Roman" w:hAnsi="Times New Roman"/>
          <w:sz w:val="24"/>
          <w:szCs w:val="24"/>
        </w:rPr>
        <w:t xml:space="preserve">в </w:t>
      </w:r>
      <w:r w:rsidR="002475FC" w:rsidRPr="00143BD1">
        <w:rPr>
          <w:rFonts w:ascii="Times New Roman" w:hAnsi="Times New Roman"/>
          <w:sz w:val="24"/>
          <w:szCs w:val="24"/>
        </w:rPr>
        <w:t xml:space="preserve">порядке, </w:t>
      </w:r>
      <w:r w:rsidR="004555D2" w:rsidRPr="00143BD1">
        <w:rPr>
          <w:rFonts w:ascii="Times New Roman" w:hAnsi="Times New Roman"/>
          <w:sz w:val="24"/>
          <w:szCs w:val="24"/>
        </w:rPr>
        <w:t>установленном</w:t>
      </w:r>
      <w:r w:rsidRPr="00143BD1">
        <w:rPr>
          <w:rFonts w:ascii="Times New Roman" w:hAnsi="Times New Roman"/>
          <w:sz w:val="24"/>
          <w:szCs w:val="24"/>
        </w:rPr>
        <w:t xml:space="preserve"> договор</w:t>
      </w:r>
      <w:r w:rsidR="004555D2" w:rsidRPr="00143BD1">
        <w:rPr>
          <w:rFonts w:ascii="Times New Roman" w:hAnsi="Times New Roman"/>
          <w:sz w:val="24"/>
          <w:szCs w:val="24"/>
        </w:rPr>
        <w:t>ом</w:t>
      </w:r>
      <w:r w:rsidR="002475FC" w:rsidRPr="00143BD1">
        <w:rPr>
          <w:rFonts w:ascii="Times New Roman" w:hAnsi="Times New Roman"/>
          <w:sz w:val="24"/>
          <w:szCs w:val="24"/>
        </w:rPr>
        <w:t xml:space="preserve"> о </w:t>
      </w:r>
      <w:r w:rsidR="002475FC" w:rsidRPr="00143BD1">
        <w:rPr>
          <w:rFonts w:ascii="Times New Roman" w:hAnsi="Times New Roman"/>
          <w:sz w:val="24"/>
          <w:szCs w:val="24"/>
        </w:rPr>
        <w:lastRenderedPageBreak/>
        <w:t>задатке</w:t>
      </w:r>
      <w:r w:rsidR="004555D2" w:rsidRPr="00143BD1">
        <w:rPr>
          <w:rFonts w:ascii="Times New Roman" w:hAnsi="Times New Roman"/>
          <w:sz w:val="24"/>
          <w:szCs w:val="24"/>
        </w:rPr>
        <w:t xml:space="preserve">. </w:t>
      </w:r>
    </w:p>
    <w:p w14:paraId="71EEC076" w14:textId="06285FFA"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sidR="00D563E4">
        <w:rPr>
          <w:rFonts w:ascii="Times New Roman" w:hAnsi="Times New Roman"/>
          <w:sz w:val="24"/>
          <w:szCs w:val="24"/>
        </w:rPr>
        <w:t>электронной подписью</w:t>
      </w:r>
      <w:r w:rsidR="005E13F5">
        <w:rPr>
          <w:rFonts w:ascii="Times New Roman" w:hAnsi="Times New Roman"/>
          <w:sz w:val="24"/>
          <w:szCs w:val="24"/>
        </w:rPr>
        <w:t xml:space="preserve"> 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7777777"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77777777"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w:t>
      </w:r>
      <w:proofErr w:type="gramStart"/>
      <w:r w:rsidR="00D23D56" w:rsidRPr="00143BD1">
        <w:rPr>
          <w:rFonts w:ascii="Times New Roman" w:hAnsi="Times New Roman"/>
          <w:sz w:val="24"/>
          <w:szCs w:val="24"/>
        </w:rPr>
        <w:t xml:space="preserve">и </w:t>
      </w:r>
      <w:r w:rsidR="00E633D6" w:rsidRPr="00143BD1">
        <w:rPr>
          <w:rFonts w:ascii="Times New Roman" w:hAnsi="Times New Roman"/>
          <w:sz w:val="24"/>
          <w:szCs w:val="24"/>
        </w:rPr>
        <w:t>в случае если</w:t>
      </w:r>
      <w:proofErr w:type="gramEnd"/>
      <w:r w:rsidR="00E633D6" w:rsidRPr="00143BD1">
        <w:rPr>
          <w:rFonts w:ascii="Times New Roman" w:hAnsi="Times New Roman"/>
          <w:sz w:val="24"/>
          <w:szCs w:val="24"/>
        </w:rPr>
        <w:t xml:space="preserve">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E399E74" w14:textId="346A92B6"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Регламента, с указанием мотивированных причина отказа</w:t>
      </w:r>
      <w:r w:rsidR="00DF71FE" w:rsidRPr="00143BD1">
        <w:rPr>
          <w:rFonts w:ascii="Times New Roman" w:hAnsi="Times New Roman"/>
          <w:sz w:val="24"/>
          <w:szCs w:val="24"/>
        </w:rPr>
        <w:t>.</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2CB1FD3F" w:rsidR="000A2A1E" w:rsidRPr="00143BD1"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0" w:name="_Toc301811004"/>
      <w:r w:rsidRPr="00143BD1">
        <w:rPr>
          <w:rFonts w:ascii="Times New Roman" w:hAnsi="Times New Roman"/>
          <w:i w:val="0"/>
          <w:sz w:val="24"/>
          <w:szCs w:val="24"/>
        </w:rPr>
        <w:t>Проведение торгов</w:t>
      </w:r>
      <w:bookmarkEnd w:id="10"/>
    </w:p>
    <w:p w14:paraId="1FC28BBF" w14:textId="1DC9AA9B"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 xml:space="preserve">подают предложения с установленного Организатором момента начала </w:t>
      </w:r>
      <w:r w:rsidRPr="00143BD1">
        <w:rPr>
          <w:rFonts w:ascii="Times New Roman" w:hAnsi="Times New Roman"/>
          <w:sz w:val="24"/>
          <w:szCs w:val="24"/>
        </w:rPr>
        <w:lastRenderedPageBreak/>
        <w:t>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477DC3EF"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007C25">
        <w:rPr>
          <w:rFonts w:ascii="Times New Roman" w:hAnsi="Times New Roman"/>
          <w:sz w:val="24"/>
          <w:szCs w:val="24"/>
        </w:rPr>
        <w:t>5</w:t>
      </w:r>
      <w:r w:rsidR="00764087" w:rsidRPr="00143BD1">
        <w:rPr>
          <w:rFonts w:ascii="Times New Roman" w:hAnsi="Times New Roman"/>
          <w:sz w:val="24"/>
          <w:szCs w:val="24"/>
        </w:rPr>
        <w:t xml:space="preserve"> (</w:t>
      </w:r>
      <w:r w:rsidR="00007C25">
        <w:rPr>
          <w:rFonts w:ascii="Times New Roman" w:hAnsi="Times New Roman"/>
          <w:sz w:val="24"/>
          <w:szCs w:val="24"/>
        </w:rPr>
        <w:t>пя</w:t>
      </w:r>
      <w:r w:rsidRPr="00143BD1">
        <w:rPr>
          <w:rFonts w:ascii="Times New Roman" w:hAnsi="Times New Roman"/>
          <w:sz w:val="24"/>
          <w:szCs w:val="24"/>
        </w:rPr>
        <w:t>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684631FE" w14:textId="68E25C51" w:rsidR="005919B7" w:rsidRPr="00143BD1"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67F8D382" w14:textId="77777777" w:rsidR="005919B7" w:rsidRPr="00143BD1" w:rsidRDefault="005919B7" w:rsidP="00A16D1A">
      <w:pPr>
        <w:pStyle w:val="a5"/>
        <w:widowControl w:val="0"/>
        <w:spacing w:after="0" w:line="240" w:lineRule="auto"/>
        <w:ind w:left="0"/>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1"/>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40FACB39" w:rsidR="0082754D" w:rsidRPr="00143BD1" w:rsidRDefault="00785845"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 который имеет силу договора. Протокол о результатах торгов подписывается Организатором и Участником – победителем торгов </w:t>
      </w:r>
      <w:r>
        <w:rPr>
          <w:rFonts w:ascii="Times New Roman" w:hAnsi="Times New Roman"/>
          <w:sz w:val="24"/>
          <w:szCs w:val="24"/>
        </w:rPr>
        <w:t>до 24 часов 00 минут по Московскому времени календарного дня, в течение которого проводилась торговая процедура</w:t>
      </w:r>
      <w:r w:rsidRPr="00143BD1">
        <w:rPr>
          <w:rFonts w:ascii="Times New Roman" w:hAnsi="Times New Roman"/>
          <w:sz w:val="24"/>
          <w:szCs w:val="24"/>
        </w:rPr>
        <w:t>.</w:t>
      </w:r>
      <w:r>
        <w:rPr>
          <w:rFonts w:ascii="Times New Roman" w:hAnsi="Times New Roman"/>
          <w:sz w:val="24"/>
          <w:szCs w:val="24"/>
        </w:rPr>
        <w:t xml:space="preserve"> В случае, если </w:t>
      </w:r>
      <w:r w:rsidRPr="00143BD1">
        <w:rPr>
          <w:rFonts w:ascii="Times New Roman" w:hAnsi="Times New Roman"/>
          <w:sz w:val="24"/>
          <w:szCs w:val="24"/>
        </w:rPr>
        <w:t>Протокол о результатах торгов</w:t>
      </w:r>
      <w:r>
        <w:rPr>
          <w:rFonts w:ascii="Times New Roman" w:hAnsi="Times New Roman"/>
          <w:sz w:val="24"/>
          <w:szCs w:val="24"/>
        </w:rPr>
        <w:t xml:space="preserve"> не был подписан </w:t>
      </w:r>
      <w:r w:rsidRPr="00143BD1">
        <w:rPr>
          <w:rFonts w:ascii="Times New Roman" w:hAnsi="Times New Roman"/>
          <w:sz w:val="24"/>
          <w:szCs w:val="24"/>
        </w:rPr>
        <w:t xml:space="preserve">Организатором и Участником </w:t>
      </w:r>
      <w:r>
        <w:rPr>
          <w:rFonts w:ascii="Times New Roman" w:hAnsi="Times New Roman"/>
          <w:sz w:val="24"/>
          <w:szCs w:val="24"/>
        </w:rPr>
        <w:t>средствами ЭТП в установленные сроки – Оператор со своей стороны в автоматическом порядке признаёт данный документ не подписанным в установленные сроки, и не несёт ответственности за дальнейшие последствия не подписания документа</w:t>
      </w:r>
      <w:r w:rsidR="007251C2" w:rsidRPr="00143BD1">
        <w:rPr>
          <w:rFonts w:ascii="Times New Roman" w:hAnsi="Times New Roman"/>
          <w:sz w:val="24"/>
          <w:szCs w:val="24"/>
        </w:rPr>
        <w:t>.</w:t>
      </w:r>
    </w:p>
    <w:p w14:paraId="4731D465" w14:textId="1519C621" w:rsidR="00333CBD" w:rsidRPr="00D32532"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bookmarkStart w:id="12" w:name="_Toc301811006"/>
      <w:r w:rsidR="00333CBD" w:rsidRPr="00D32532">
        <w:rPr>
          <w:rFonts w:ascii="Times New Roman" w:hAnsi="Times New Roman"/>
          <w:sz w:val="24"/>
          <w:szCs w:val="24"/>
        </w:rPr>
        <w:t xml:space="preserve">после </w:t>
      </w:r>
      <w:r w:rsidR="00333CBD">
        <w:rPr>
          <w:rFonts w:ascii="Times New Roman" w:hAnsi="Times New Roman"/>
          <w:sz w:val="24"/>
          <w:szCs w:val="24"/>
        </w:rPr>
        <w:t xml:space="preserve">внесения вознаграждения Оператора </w:t>
      </w:r>
      <w:r w:rsidR="007731FC">
        <w:rPr>
          <w:rFonts w:ascii="Times New Roman" w:hAnsi="Times New Roman"/>
          <w:sz w:val="24"/>
          <w:szCs w:val="24"/>
        </w:rPr>
        <w:t>ЭТП</w:t>
      </w:r>
      <w:r w:rsidR="00333CBD">
        <w:rPr>
          <w:rFonts w:ascii="Times New Roman" w:hAnsi="Times New Roman"/>
          <w:sz w:val="24"/>
          <w:szCs w:val="24"/>
        </w:rPr>
        <w:t xml:space="preserve"> и </w:t>
      </w:r>
      <w:r w:rsidR="00333CBD" w:rsidRPr="00D32532">
        <w:rPr>
          <w:rFonts w:ascii="Times New Roman" w:hAnsi="Times New Roman"/>
          <w:sz w:val="24"/>
          <w:szCs w:val="24"/>
        </w:rPr>
        <w:t>оплаты имущества</w:t>
      </w:r>
      <w:r w:rsidR="00333CBD">
        <w:rPr>
          <w:rFonts w:ascii="Times New Roman" w:hAnsi="Times New Roman"/>
          <w:sz w:val="24"/>
          <w:szCs w:val="24"/>
        </w:rPr>
        <w:t xml:space="preserve"> в полном объеме</w:t>
      </w:r>
      <w:r w:rsidR="00333CBD" w:rsidRPr="00D32532">
        <w:rPr>
          <w:rFonts w:ascii="Times New Roman" w:hAnsi="Times New Roman"/>
          <w:sz w:val="24"/>
          <w:szCs w:val="24"/>
        </w:rPr>
        <w:t xml:space="preserve">. </w:t>
      </w:r>
    </w:p>
    <w:p w14:paraId="5DADF49E" w14:textId="03268206" w:rsidR="00DF71FE" w:rsidRPr="00143BD1" w:rsidRDefault="00615E34"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sidR="00BD2B97">
        <w:rPr>
          <w:rFonts w:ascii="Times New Roman" w:hAnsi="Times New Roman"/>
          <w:i/>
          <w:sz w:val="24"/>
          <w:szCs w:val="24"/>
        </w:rPr>
        <w:t>ризнание</w:t>
      </w:r>
      <w:r w:rsidR="00DF71FE" w:rsidRPr="00143BD1">
        <w:rPr>
          <w:rFonts w:ascii="Times New Roman" w:hAnsi="Times New Roman"/>
          <w:i/>
          <w:sz w:val="24"/>
          <w:szCs w:val="24"/>
        </w:rPr>
        <w:t xml:space="preserve"> торгов несостоявшимися</w:t>
      </w:r>
      <w:bookmarkEnd w:id="12"/>
      <w:r w:rsidR="00DF71FE" w:rsidRPr="00143BD1">
        <w:rPr>
          <w:rFonts w:ascii="Times New Roman" w:hAnsi="Times New Roman"/>
          <w:i/>
          <w:sz w:val="24"/>
          <w:szCs w:val="24"/>
        </w:rPr>
        <w:tab/>
      </w: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14B971CE" w14:textId="77777777" w:rsidR="00157855" w:rsidRPr="00143BD1"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 </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3"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1BF58B11"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lastRenderedPageBreak/>
        <w:t xml:space="preserve">Торги на </w:t>
      </w:r>
      <w:bookmarkEnd w:id="13"/>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5BDEAA1B"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4" w:name="_Toc301811008"/>
      <w:r w:rsidRPr="00D32532">
        <w:rPr>
          <w:rFonts w:ascii="Times New Roman" w:hAnsi="Times New Roman"/>
          <w:i w:val="0"/>
          <w:sz w:val="24"/>
          <w:szCs w:val="24"/>
        </w:rPr>
        <w:t>Заявка на организацию торгов</w:t>
      </w:r>
      <w:bookmarkEnd w:id="14"/>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торгов 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w:t>
      </w:r>
      <w:proofErr w:type="gramStart"/>
      <w:r w:rsidRPr="00D32532">
        <w:rPr>
          <w:rFonts w:ascii="Times New Roman" w:hAnsi="Times New Roman"/>
          <w:sz w:val="24"/>
          <w:szCs w:val="24"/>
        </w:rPr>
        <w:t>либо  изв</w:t>
      </w:r>
      <w:r w:rsidR="00694356">
        <w:rPr>
          <w:rFonts w:ascii="Times New Roman" w:hAnsi="Times New Roman"/>
          <w:sz w:val="24"/>
          <w:szCs w:val="24"/>
        </w:rPr>
        <w:t>ещение</w:t>
      </w:r>
      <w:proofErr w:type="gramEnd"/>
      <w:r w:rsidR="00694356">
        <w:rPr>
          <w:rFonts w:ascii="Times New Roman" w:hAnsi="Times New Roman"/>
          <w:sz w:val="24"/>
          <w:szCs w:val="24"/>
        </w:rPr>
        <w:t xml:space="preserve">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w:t>
      </w:r>
      <w:proofErr w:type="gramStart"/>
      <w:r w:rsidR="005871C4" w:rsidRPr="00D32532">
        <w:rPr>
          <w:rFonts w:ascii="Times New Roman" w:hAnsi="Times New Roman"/>
          <w:color w:val="000000"/>
          <w:sz w:val="24"/>
          <w:szCs w:val="24"/>
        </w:rPr>
        <w:t>несоответствия информации</w:t>
      </w:r>
      <w:proofErr w:type="gramEnd"/>
      <w:r w:rsidR="005871C4" w:rsidRPr="00D32532">
        <w:rPr>
          <w:rFonts w:ascii="Times New Roman" w:hAnsi="Times New Roman"/>
          <w:color w:val="000000"/>
          <w:sz w:val="24"/>
          <w:szCs w:val="24"/>
        </w:rPr>
        <w:t xml:space="preserve">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w:t>
      </w:r>
      <w:r w:rsidRPr="00D32532">
        <w:rPr>
          <w:rFonts w:ascii="Times New Roman" w:hAnsi="Times New Roman"/>
          <w:sz w:val="24"/>
          <w:szCs w:val="24"/>
        </w:rPr>
        <w:lastRenderedPageBreak/>
        <w:t>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w:t>
      </w:r>
      <w:r w:rsidRPr="00D32532">
        <w:rPr>
          <w:rFonts w:ascii="Times New Roman" w:hAnsi="Times New Roman"/>
          <w:sz w:val="24"/>
          <w:szCs w:val="24"/>
        </w:rPr>
        <w:lastRenderedPageBreak/>
        <w:t xml:space="preserve">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 xml:space="preserve">Порядок проведения аукциона, определение </w:t>
      </w:r>
      <w:proofErr w:type="gramStart"/>
      <w:r w:rsidRPr="00D32532">
        <w:rPr>
          <w:rFonts w:ascii="Times New Roman" w:hAnsi="Times New Roman"/>
          <w:b/>
          <w:bCs/>
          <w:iCs/>
          <w:color w:val="4F81BD"/>
          <w:sz w:val="24"/>
          <w:szCs w:val="24"/>
          <w:lang w:eastAsia="ru-RU"/>
        </w:rPr>
        <w:t>результатов  аукциона</w:t>
      </w:r>
      <w:proofErr w:type="gramEnd"/>
    </w:p>
    <w:p w14:paraId="22F84159"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Протокол 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5871C4">
      <w:pPr>
        <w:pStyle w:val="a5"/>
        <w:widowControl w:val="0"/>
        <w:numPr>
          <w:ilvl w:val="2"/>
          <w:numId w:val="31"/>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5871C4">
      <w:pPr>
        <w:pStyle w:val="a5"/>
        <w:widowControl w:val="0"/>
        <w:numPr>
          <w:ilvl w:val="2"/>
          <w:numId w:val="31"/>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5352BE23" w14:textId="3A5320DD" w:rsidR="005871C4" w:rsidRDefault="005871C4" w:rsidP="00D70FA4">
      <w:pPr>
        <w:pStyle w:val="a5"/>
        <w:widowControl w:val="0"/>
        <w:numPr>
          <w:ilvl w:val="2"/>
          <w:numId w:val="31"/>
        </w:numPr>
        <w:tabs>
          <w:tab w:val="left" w:pos="993"/>
        </w:tabs>
        <w:spacing w:after="0" w:line="240" w:lineRule="auto"/>
        <w:ind w:left="-851" w:firstLine="851"/>
        <w:jc w:val="both"/>
        <w:rPr>
          <w:rFonts w:ascii="Times New Roman" w:hAnsi="Times New Roman"/>
          <w:sz w:val="24"/>
          <w:szCs w:val="24"/>
        </w:rPr>
      </w:pPr>
      <w:r w:rsidRPr="00DB46A3">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bookmarkStart w:id="15" w:name="_Toc301811032"/>
    </w:p>
    <w:p w14:paraId="22209880" w14:textId="77777777" w:rsidR="00DB46A3" w:rsidRPr="00DB46A3" w:rsidRDefault="00DB46A3" w:rsidP="00DB46A3">
      <w:pPr>
        <w:widowControl w:val="0"/>
        <w:tabs>
          <w:tab w:val="left" w:pos="993"/>
        </w:tabs>
        <w:spacing w:after="0" w:line="240" w:lineRule="auto"/>
        <w:jc w:val="both"/>
        <w:rPr>
          <w:rFonts w:ascii="Times New Roman" w:hAnsi="Times New Roman"/>
          <w:sz w:val="24"/>
          <w:szCs w:val="24"/>
        </w:rPr>
      </w:pPr>
    </w:p>
    <w:p w14:paraId="6AE15704" w14:textId="1EBA5DA1" w:rsidR="00A717FD" w:rsidRDefault="00A717FD" w:rsidP="005320E5">
      <w:pPr>
        <w:pStyle w:val="3"/>
        <w:widowControl w:val="0"/>
        <w:numPr>
          <w:ilvl w:val="0"/>
          <w:numId w:val="31"/>
        </w:numPr>
        <w:spacing w:before="0" w:after="120" w:line="240" w:lineRule="auto"/>
        <w:jc w:val="center"/>
        <w:rPr>
          <w:rFonts w:ascii="Times New Roman" w:hAnsi="Times New Roman"/>
          <w:sz w:val="24"/>
          <w:szCs w:val="24"/>
        </w:rPr>
      </w:pPr>
      <w:bookmarkStart w:id="16"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6"/>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7"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lastRenderedPageBreak/>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8" w:name="sub_13322"/>
      <w:bookmarkEnd w:id="17"/>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19" w:name="OLE_LINK168"/>
      <w:bookmarkStart w:id="20" w:name="OLE_LINK169"/>
      <w:bookmarkStart w:id="21"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19"/>
      <w:bookmarkEnd w:id="20"/>
      <w:bookmarkEnd w:id="21"/>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2" w:name="OLE_LINK171"/>
      <w:bookmarkStart w:id="23"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2"/>
      <w:bookmarkEnd w:id="23"/>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4" w:name="OLE_LINK196"/>
      <w:bookmarkStart w:id="25" w:name="OLE_LINK197"/>
      <w:bookmarkStart w:id="26"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4"/>
      <w:bookmarkEnd w:id="25"/>
      <w:bookmarkEnd w:id="26"/>
      <w:r>
        <w:rPr>
          <w:rFonts w:ascii="Times New Roman" w:hAnsi="Times New Roman"/>
          <w:sz w:val="24"/>
          <w:szCs w:val="24"/>
        </w:rPr>
        <w:t xml:space="preserve">, </w:t>
      </w:r>
      <w:bookmarkStart w:id="27" w:name="OLE_LINK199"/>
      <w:bookmarkStart w:id="28"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7"/>
      <w:bookmarkEnd w:id="28"/>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8"/>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29"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lastRenderedPageBreak/>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29"/>
    </w:p>
    <w:p w14:paraId="00A367B3" w14:textId="5D73215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0" w:name="OLE_LINK121"/>
      <w:bookmarkStart w:id="31"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2" w:name="OLE_LINK123"/>
      <w:bookmarkStart w:id="33" w:name="OLE_LINK124"/>
      <w:bookmarkStart w:id="34" w:name="OLE_LINK125"/>
      <w:bookmarkEnd w:id="30"/>
      <w:bookmarkEnd w:id="31"/>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5" w:name="OLE_LINK176"/>
      <w:bookmarkStart w:id="36" w:name="OLE_LINK177"/>
      <w:r w:rsidRPr="00856228">
        <w:rPr>
          <w:rFonts w:ascii="Times New Roman" w:hAnsi="Times New Roman"/>
          <w:sz w:val="24"/>
          <w:szCs w:val="24"/>
        </w:rPr>
        <w:t>указанные Организатором торгов в Извещении о проведении торгов.</w:t>
      </w:r>
    </w:p>
    <w:bookmarkEnd w:id="35"/>
    <w:bookmarkEnd w:id="36"/>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2"/>
    <w:bookmarkEnd w:id="33"/>
    <w:bookmarkEnd w:id="34"/>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7" w:name="OLE_LINK126"/>
      <w:bookmarkStart w:id="38" w:name="OLE_LINK127"/>
      <w:bookmarkStart w:id="39" w:name="OLE_LINK128"/>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7"/>
    <w:bookmarkEnd w:id="38"/>
    <w:bookmarkEnd w:id="39"/>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2F19DF76"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w:t>
      </w:r>
      <w:r w:rsidR="002244D4">
        <w:rPr>
          <w:rFonts w:ascii="Times New Roman" w:hAnsi="Times New Roman"/>
          <w:sz w:val="24"/>
          <w:szCs w:val="24"/>
        </w:rPr>
        <w:t>,</w:t>
      </w:r>
      <w:r w:rsidRPr="00F70788">
        <w:rPr>
          <w:rFonts w:ascii="Times New Roman" w:hAnsi="Times New Roman"/>
          <w:sz w:val="24"/>
          <w:szCs w:val="24"/>
        </w:rPr>
        <w:t xml:space="preserve">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0" w:name="OLE_LINK183"/>
      <w:bookmarkStart w:id="41" w:name="OLE_LINK184"/>
      <w:bookmarkStart w:id="42"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0"/>
    <w:bookmarkEnd w:id="41"/>
    <w:bookmarkEnd w:id="42"/>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77777777" w:rsidR="00A717FD" w:rsidRPr="00987F81"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1D68D8B9" w14:textId="77777777" w:rsidR="00A717FD" w:rsidRPr="007E2AA6" w:rsidRDefault="00A717FD" w:rsidP="005320E5">
      <w:pPr>
        <w:pStyle w:val="3"/>
        <w:widowControl w:val="0"/>
        <w:numPr>
          <w:ilvl w:val="0"/>
          <w:numId w:val="31"/>
        </w:numPr>
        <w:spacing w:before="0" w:line="240" w:lineRule="auto"/>
        <w:ind w:left="-567" w:firstLine="567"/>
        <w:jc w:val="center"/>
        <w:rPr>
          <w:rFonts w:ascii="Times New Roman" w:hAnsi="Times New Roman"/>
          <w:sz w:val="24"/>
          <w:szCs w:val="24"/>
        </w:rPr>
      </w:pPr>
      <w:bookmarkStart w:id="43"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3"/>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4" w:name="OLE_LINK165"/>
      <w:bookmarkStart w:id="45" w:name="OLE_LINK166"/>
      <w:bookmarkStart w:id="46"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4"/>
    <w:bookmarkEnd w:id="45"/>
    <w:bookmarkEnd w:id="46"/>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7" w:name="OLE_LINK155"/>
      <w:bookmarkStart w:id="48" w:name="OLE_LINK156"/>
      <w:bookmarkStart w:id="49"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7"/>
      <w:bookmarkEnd w:id="48"/>
      <w:bookmarkEnd w:id="49"/>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0" w:name="OLE_LINK138"/>
      <w:bookmarkStart w:id="51" w:name="OLE_LINK139"/>
      <w:bookmarkStart w:id="52"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0"/>
      <w:bookmarkEnd w:id="51"/>
      <w:bookmarkEnd w:id="52"/>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3659D36D" w14:textId="77777777" w:rsidR="00A717FD" w:rsidRDefault="00A717FD" w:rsidP="00A717FD">
      <w:pPr>
        <w:spacing w:after="0" w:line="240" w:lineRule="auto"/>
      </w:pPr>
      <w:r>
        <w:br w:type="page"/>
      </w:r>
    </w:p>
    <w:p w14:paraId="2F10DED4" w14:textId="77777777" w:rsidR="00A717FD" w:rsidRPr="007E2AA6" w:rsidRDefault="00A717FD" w:rsidP="00A717FD"/>
    <w:p w14:paraId="354149E0" w14:textId="77777777" w:rsidR="00A717FD" w:rsidRDefault="00A717FD" w:rsidP="005320E5">
      <w:pPr>
        <w:pStyle w:val="3"/>
        <w:widowControl w:val="0"/>
        <w:numPr>
          <w:ilvl w:val="0"/>
          <w:numId w:val="31"/>
        </w:numPr>
        <w:spacing w:before="0" w:line="240" w:lineRule="auto"/>
        <w:jc w:val="center"/>
        <w:rPr>
          <w:rFonts w:ascii="Times New Roman" w:hAnsi="Times New Roman"/>
          <w:sz w:val="24"/>
          <w:szCs w:val="24"/>
        </w:rPr>
      </w:pPr>
      <w:bookmarkStart w:id="53" w:name="_Toc507456"/>
      <w:r>
        <w:rPr>
          <w:rFonts w:ascii="Times New Roman" w:hAnsi="Times New Roman"/>
          <w:sz w:val="24"/>
          <w:szCs w:val="24"/>
        </w:rPr>
        <w:t xml:space="preserve">Торги по </w:t>
      </w:r>
      <w:bookmarkStart w:id="54" w:name="OLE_LINK206"/>
      <w:bookmarkStart w:id="55"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3"/>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6" w:name="OLE_LINK33"/>
      <w:bookmarkStart w:id="57" w:name="OLE_LINK34"/>
      <w:bookmarkEnd w:id="54"/>
      <w:bookmarkEnd w:id="55"/>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6"/>
    <w:bookmarkEnd w:id="57"/>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11751AE1"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w:t>
      </w:r>
      <w:r w:rsidR="00CD77C7">
        <w:rPr>
          <w:rFonts w:ascii="Times New Roman" w:hAnsi="Times New Roman"/>
          <w:sz w:val="24"/>
          <w:szCs w:val="24"/>
        </w:rPr>
        <w:t>ельством Российской Федерации,</w:t>
      </w:r>
      <w:r w:rsidRPr="00143BD1">
        <w:rPr>
          <w:rFonts w:ascii="Times New Roman" w:hAnsi="Times New Roman"/>
          <w:sz w:val="24"/>
          <w:szCs w:val="24"/>
        </w:rPr>
        <w:t xml:space="preserve"> 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8" w:name="OLE_LINK211"/>
      <w:bookmarkStart w:id="59"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8"/>
    <w:bookmarkEnd w:id="59"/>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7FE2D7A3"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02B167A2" w14:textId="513E6BBA" w:rsidR="00A717FD" w:rsidRPr="00C647DF" w:rsidRDefault="00A717FD" w:rsidP="00C647DF">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r>
        <w:rPr>
          <w:lang w:eastAsia="ru-RU"/>
        </w:rPr>
        <w:br w:type="page"/>
      </w:r>
    </w:p>
    <w:p w14:paraId="28551A0F" w14:textId="644C6B7F" w:rsidR="005871C4" w:rsidRPr="00A717FD" w:rsidRDefault="005871C4" w:rsidP="005320E5">
      <w:pPr>
        <w:pStyle w:val="20"/>
        <w:widowControl w:val="0"/>
        <w:numPr>
          <w:ilvl w:val="0"/>
          <w:numId w:val="31"/>
        </w:numPr>
        <w:spacing w:before="0" w:line="240" w:lineRule="auto"/>
        <w:jc w:val="center"/>
        <w:rPr>
          <w:rFonts w:ascii="Times New Roman" w:hAnsi="Times New Roman"/>
          <w:sz w:val="24"/>
          <w:szCs w:val="24"/>
        </w:rPr>
      </w:pPr>
      <w:r w:rsidRPr="00A717FD">
        <w:rPr>
          <w:rFonts w:ascii="Times New Roman" w:hAnsi="Times New Roman"/>
          <w:sz w:val="24"/>
          <w:szCs w:val="24"/>
        </w:rPr>
        <w:lastRenderedPageBreak/>
        <w:t xml:space="preserve">Требования к оборудованию </w:t>
      </w:r>
      <w:bookmarkEnd w:id="15"/>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0C76106F"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 xml:space="preserve">Для работы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Операционная система семейства </w:t>
      </w:r>
      <w:proofErr w:type="gramStart"/>
      <w:r w:rsidRPr="00D32532">
        <w:rPr>
          <w:rFonts w:ascii="Times New Roman" w:hAnsi="Times New Roman"/>
          <w:sz w:val="24"/>
          <w:szCs w:val="24"/>
        </w:rPr>
        <w:t>Windows  7</w:t>
      </w:r>
      <w:proofErr w:type="gramEnd"/>
      <w:r w:rsidRPr="00D32532">
        <w:rPr>
          <w:rFonts w:ascii="Times New Roman" w:hAnsi="Times New Roman"/>
          <w:sz w:val="24"/>
          <w:szCs w:val="24"/>
        </w:rPr>
        <w:t>,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proofErr w:type="spellStart"/>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proofErr w:type="spellEnd"/>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proofErr w:type="spellStart"/>
      <w:r w:rsidRPr="00D32532">
        <w:rPr>
          <w:rFonts w:ascii="Times New Roman" w:hAnsi="Times New Roman"/>
          <w:sz w:val="24"/>
          <w:szCs w:val="24"/>
          <w:lang w:val="en-US"/>
        </w:rPr>
        <w:t>icrosoft</w:t>
      </w:r>
      <w:proofErr w:type="spellEnd"/>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Программное обеспечение для чтения файлов </w:t>
      </w:r>
      <w:proofErr w:type="gramStart"/>
      <w:r w:rsidRPr="00D32532">
        <w:rPr>
          <w:rFonts w:ascii="Times New Roman" w:hAnsi="Times New Roman"/>
          <w:sz w:val="24"/>
          <w:szCs w:val="24"/>
        </w:rPr>
        <w:t>*.</w:t>
      </w:r>
      <w:proofErr w:type="spellStart"/>
      <w:r w:rsidRPr="00D32532">
        <w:rPr>
          <w:rFonts w:ascii="Times New Roman" w:hAnsi="Times New Roman"/>
          <w:sz w:val="24"/>
          <w:szCs w:val="24"/>
        </w:rPr>
        <w:t>pdf</w:t>
      </w:r>
      <w:proofErr w:type="spellEnd"/>
      <w:r w:rsidRPr="00D32532">
        <w:rPr>
          <w:rFonts w:ascii="Times New Roman" w:hAnsi="Times New Roman"/>
          <w:sz w:val="24"/>
          <w:szCs w:val="24"/>
        </w:rPr>
        <w:t xml:space="preserve"> ,</w:t>
      </w:r>
      <w:proofErr w:type="gramEnd"/>
      <w:r w:rsidRPr="00D32532">
        <w:rPr>
          <w:rFonts w:ascii="Times New Roman" w:hAnsi="Times New Roman"/>
          <w:sz w:val="24"/>
          <w:szCs w:val="24"/>
        </w:rPr>
        <w:t xml:space="preserve">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w:t>
      </w:r>
      <w:proofErr w:type="spellStart"/>
      <w:r w:rsidRPr="00D32532">
        <w:rPr>
          <w:rFonts w:ascii="Times New Roman" w:hAnsi="Times New Roman"/>
          <w:sz w:val="24"/>
          <w:szCs w:val="24"/>
        </w:rPr>
        <w:t>zip</w:t>
      </w:r>
      <w:proofErr w:type="spellEnd"/>
      <w:r w:rsidRPr="00D32532">
        <w:rPr>
          <w:rFonts w:ascii="Times New Roman" w:hAnsi="Times New Roman"/>
          <w:sz w:val="24"/>
          <w:szCs w:val="24"/>
        </w:rPr>
        <w:t xml:space="preserve"> и </w:t>
      </w:r>
      <w:proofErr w:type="gramStart"/>
      <w:r w:rsidRPr="00D32532">
        <w:rPr>
          <w:rFonts w:ascii="Times New Roman" w:hAnsi="Times New Roman"/>
          <w:sz w:val="24"/>
          <w:szCs w:val="24"/>
        </w:rPr>
        <w:t>*.</w:t>
      </w:r>
      <w:proofErr w:type="spellStart"/>
      <w:r w:rsidRPr="00D32532">
        <w:rPr>
          <w:rFonts w:ascii="Times New Roman" w:hAnsi="Times New Roman"/>
          <w:sz w:val="24"/>
          <w:szCs w:val="24"/>
        </w:rPr>
        <w:t>rar</w:t>
      </w:r>
      <w:proofErr w:type="spellEnd"/>
      <w:r w:rsidRPr="00D32532">
        <w:rPr>
          <w:rFonts w:ascii="Times New Roman" w:hAnsi="Times New Roman"/>
          <w:sz w:val="24"/>
          <w:szCs w:val="24"/>
        </w:rPr>
        <w:t xml:space="preserve"> ;</w:t>
      </w:r>
      <w:proofErr w:type="gramEnd"/>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w:t>
      </w:r>
      <w:proofErr w:type="spellStart"/>
      <w:r w:rsidRPr="00775379">
        <w:rPr>
          <w:rFonts w:ascii="Times New Roman" w:hAnsi="Times New Roman"/>
          <w:sz w:val="24"/>
          <w:szCs w:val="24"/>
        </w:rPr>
        <w:t>Browser</w:t>
      </w:r>
      <w:proofErr w:type="spellEnd"/>
      <w:r w:rsidRPr="00775379">
        <w:rPr>
          <w:rFonts w:ascii="Times New Roman" w:hAnsi="Times New Roman"/>
          <w:sz w:val="24"/>
          <w:szCs w:val="24"/>
        </w:rPr>
        <w:t xml:space="preserve"> </w:t>
      </w:r>
      <w:proofErr w:type="spellStart"/>
      <w:r w:rsidRPr="00775379">
        <w:rPr>
          <w:rFonts w:ascii="Times New Roman" w:hAnsi="Times New Roman"/>
          <w:sz w:val="24"/>
          <w:szCs w:val="24"/>
        </w:rPr>
        <w:t>plug-in</w:t>
      </w:r>
      <w:proofErr w:type="spellEnd"/>
      <w:r w:rsidRPr="00775379">
        <w:rPr>
          <w:rFonts w:ascii="Times New Roman" w:hAnsi="Times New Roman"/>
          <w:sz w:val="24"/>
          <w:szCs w:val="24"/>
        </w:rPr>
        <w:t xml:space="preserve">.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Отсутствие запрета на скачивание и отправку файлов с расширениями </w:t>
      </w:r>
      <w:proofErr w:type="spellStart"/>
      <w:r w:rsidRPr="00D32532">
        <w:rPr>
          <w:rFonts w:ascii="Times New Roman" w:hAnsi="Times New Roman"/>
          <w:sz w:val="24"/>
          <w:szCs w:val="24"/>
        </w:rPr>
        <w:t>doc</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docx</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xls</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xlsx</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pdf</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ppt</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txt</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zip</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jpg</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tiff</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zip</w:t>
      </w:r>
      <w:proofErr w:type="spellEnd"/>
      <w:r w:rsidRPr="00D32532">
        <w:rPr>
          <w:rFonts w:ascii="Times New Roman" w:hAnsi="Times New Roman"/>
          <w:sz w:val="24"/>
          <w:szCs w:val="24"/>
        </w:rPr>
        <w:t xml:space="preserve">, </w:t>
      </w:r>
      <w:proofErr w:type="spellStart"/>
      <w:r w:rsidRPr="00D32532">
        <w:rPr>
          <w:rFonts w:ascii="Times New Roman" w:hAnsi="Times New Roman"/>
          <w:sz w:val="24"/>
          <w:szCs w:val="24"/>
        </w:rPr>
        <w:t>rar</w:t>
      </w:r>
      <w:proofErr w:type="spellEnd"/>
      <w:r w:rsidRPr="00D32532">
        <w:rPr>
          <w:rFonts w:ascii="Times New Roman" w:hAnsi="Times New Roman"/>
          <w:sz w:val="24"/>
          <w:szCs w:val="24"/>
        </w:rPr>
        <w:t>, 7z;</w:t>
      </w:r>
    </w:p>
    <w:p w14:paraId="6357CCA9" w14:textId="2F70A8E9"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достоверяющих центров.</w:t>
      </w:r>
    </w:p>
    <w:p w14:paraId="100CCE5C" w14:textId="77777777" w:rsidR="00536D31" w:rsidRDefault="00536D31" w:rsidP="00536D31">
      <w:pPr>
        <w:tabs>
          <w:tab w:val="left" w:pos="-709"/>
        </w:tabs>
        <w:spacing w:after="0" w:line="240" w:lineRule="auto"/>
        <w:jc w:val="both"/>
        <w:rPr>
          <w:rFonts w:ascii="Times New Roman" w:hAnsi="Times New Roman"/>
          <w:sz w:val="24"/>
          <w:szCs w:val="24"/>
        </w:rPr>
      </w:pPr>
    </w:p>
    <w:p w14:paraId="1BC37F1F" w14:textId="77777777" w:rsidR="00536D31" w:rsidRPr="00B0529B" w:rsidRDefault="00536D31" w:rsidP="00536D31">
      <w:pPr>
        <w:tabs>
          <w:tab w:val="left" w:pos="-426"/>
        </w:tabs>
        <w:spacing w:after="0" w:line="240" w:lineRule="auto"/>
        <w:ind w:left="-709" w:firstLine="709"/>
        <w:jc w:val="both"/>
        <w:rPr>
          <w:rFonts w:ascii="Times New Roman" w:hAnsi="Times New Roman"/>
          <w:sz w:val="24"/>
          <w:szCs w:val="24"/>
        </w:rPr>
      </w:pPr>
      <w:r w:rsidRPr="00B0529B">
        <w:rPr>
          <w:rFonts w:ascii="Times New Roman" w:hAnsi="Times New Roman"/>
          <w:sz w:val="24"/>
          <w:szCs w:val="24"/>
        </w:rPr>
        <w:t xml:space="preserve">Для обеспечения работы Электронной площадки, Оператор электронной площадки оставляет за собой право блокировки доступа </w:t>
      </w:r>
      <w:r>
        <w:rPr>
          <w:rFonts w:ascii="Times New Roman" w:hAnsi="Times New Roman"/>
          <w:sz w:val="24"/>
          <w:szCs w:val="24"/>
        </w:rPr>
        <w:t xml:space="preserve">пользователям к площадке </w:t>
      </w:r>
      <w:r w:rsidRPr="00B0529B">
        <w:rPr>
          <w:rFonts w:ascii="Times New Roman" w:hAnsi="Times New Roman"/>
          <w:sz w:val="24"/>
          <w:szCs w:val="24"/>
        </w:rPr>
        <w:t>в нижеперечисленных случаях:</w:t>
      </w:r>
    </w:p>
    <w:p w14:paraId="35F07B37" w14:textId="77777777" w:rsidR="00536D31" w:rsidRPr="00B0529B" w:rsidRDefault="00536D31" w:rsidP="00536D31">
      <w:pPr>
        <w:tabs>
          <w:tab w:val="left" w:pos="-426"/>
        </w:tabs>
        <w:spacing w:after="0" w:line="240" w:lineRule="auto"/>
        <w:ind w:left="-709" w:firstLine="709"/>
        <w:jc w:val="both"/>
        <w:rPr>
          <w:rFonts w:ascii="Times New Roman" w:hAnsi="Times New Roman"/>
          <w:sz w:val="24"/>
          <w:szCs w:val="24"/>
        </w:rPr>
      </w:pPr>
    </w:p>
    <w:p w14:paraId="65B3B43C"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за сомнительную активность пользователя (большое количество запросов к серверу), в том числе за использование средств автоматизации для сканирования сайта</w:t>
      </w:r>
      <w:r>
        <w:rPr>
          <w:rFonts w:ascii="Times New Roman" w:hAnsi="Times New Roman"/>
          <w:sz w:val="24"/>
          <w:szCs w:val="24"/>
        </w:rPr>
        <w:t xml:space="preserve"> и создания чрезмерной нагрузки на ресурсы сайта/сервера</w:t>
      </w:r>
      <w:r w:rsidRPr="00B0529B">
        <w:rPr>
          <w:rFonts w:ascii="Times New Roman" w:hAnsi="Times New Roman"/>
          <w:sz w:val="24"/>
          <w:szCs w:val="24"/>
        </w:rPr>
        <w:t>, а также</w:t>
      </w:r>
      <w:r>
        <w:rPr>
          <w:rFonts w:ascii="Times New Roman" w:hAnsi="Times New Roman"/>
          <w:sz w:val="24"/>
          <w:szCs w:val="24"/>
        </w:rPr>
        <w:t xml:space="preserve"> </w:t>
      </w:r>
      <w:r w:rsidRPr="00B0529B">
        <w:rPr>
          <w:rFonts w:ascii="Times New Roman" w:hAnsi="Times New Roman"/>
          <w:sz w:val="24"/>
          <w:szCs w:val="24"/>
        </w:rPr>
        <w:t>программного обеспечения, создающего аномальный трафик</w:t>
      </w:r>
      <w:r>
        <w:rPr>
          <w:rFonts w:ascii="Times New Roman" w:hAnsi="Times New Roman"/>
          <w:sz w:val="24"/>
          <w:szCs w:val="24"/>
        </w:rPr>
        <w:t xml:space="preserve"> (сетевые запросы, не несущие полезной нагрузки по работе пользователя с сайтом, синтетически </w:t>
      </w:r>
      <w:proofErr w:type="spellStart"/>
      <w:r>
        <w:rPr>
          <w:rFonts w:ascii="Times New Roman" w:hAnsi="Times New Roman"/>
          <w:sz w:val="24"/>
          <w:szCs w:val="24"/>
        </w:rPr>
        <w:t>паразитарно</w:t>
      </w:r>
      <w:proofErr w:type="spellEnd"/>
      <w:r>
        <w:rPr>
          <w:rFonts w:ascii="Times New Roman" w:hAnsi="Times New Roman"/>
          <w:sz w:val="24"/>
          <w:szCs w:val="24"/>
        </w:rPr>
        <w:t xml:space="preserve"> нагружающие систему);</w:t>
      </w:r>
    </w:p>
    <w:p w14:paraId="3A165809"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обращении к серверу электронной площадки более, чем 10 соединений в секунду</w:t>
      </w:r>
      <w:r>
        <w:rPr>
          <w:rFonts w:ascii="Times New Roman" w:hAnsi="Times New Roman"/>
          <w:sz w:val="24"/>
          <w:szCs w:val="24"/>
        </w:rPr>
        <w:t>;</w:t>
      </w:r>
    </w:p>
    <w:p w14:paraId="063C1CE0"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использовании входа на сайт через анонимные прокси-серверы, TOR и т.п. системы</w:t>
      </w:r>
      <w:r>
        <w:rPr>
          <w:rFonts w:ascii="Times New Roman" w:hAnsi="Times New Roman"/>
          <w:sz w:val="24"/>
          <w:szCs w:val="24"/>
        </w:rPr>
        <w:t xml:space="preserve"> и средства анонимизации</w:t>
      </w:r>
      <w:r w:rsidRPr="00B0529B">
        <w:rPr>
          <w:rFonts w:ascii="Times New Roman" w:hAnsi="Times New Roman"/>
          <w:sz w:val="24"/>
          <w:szCs w:val="24"/>
        </w:rPr>
        <w:t>, используемые для скрытия фактического IP-адреса</w:t>
      </w:r>
      <w:r>
        <w:rPr>
          <w:rFonts w:ascii="Times New Roman" w:hAnsi="Times New Roman"/>
          <w:sz w:val="24"/>
          <w:szCs w:val="24"/>
        </w:rPr>
        <w:t xml:space="preserve"> пользователя;</w:t>
      </w:r>
    </w:p>
    <w:p w14:paraId="4B2C7B6A"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обнаружении использования </w:t>
      </w:r>
      <w:r>
        <w:rPr>
          <w:rFonts w:ascii="Times New Roman" w:hAnsi="Times New Roman"/>
          <w:sz w:val="24"/>
          <w:szCs w:val="24"/>
        </w:rPr>
        <w:t xml:space="preserve">пользователем </w:t>
      </w:r>
      <w:r w:rsidRPr="00B0529B">
        <w:rPr>
          <w:rFonts w:ascii="Times New Roman" w:hAnsi="Times New Roman"/>
          <w:sz w:val="24"/>
          <w:szCs w:val="24"/>
        </w:rPr>
        <w:t xml:space="preserve">различных шпионских или вредоносных </w:t>
      </w:r>
      <w:r>
        <w:rPr>
          <w:rFonts w:ascii="Times New Roman" w:hAnsi="Times New Roman"/>
          <w:sz w:val="24"/>
          <w:szCs w:val="24"/>
        </w:rPr>
        <w:t>средств ПО</w:t>
      </w:r>
      <w:r w:rsidRPr="00B0529B">
        <w:rPr>
          <w:rFonts w:ascii="Times New Roman" w:hAnsi="Times New Roman"/>
          <w:sz w:val="24"/>
          <w:szCs w:val="24"/>
        </w:rPr>
        <w:t xml:space="preserve">, </w:t>
      </w:r>
      <w:r>
        <w:rPr>
          <w:rFonts w:ascii="Times New Roman" w:hAnsi="Times New Roman"/>
          <w:sz w:val="24"/>
          <w:szCs w:val="24"/>
        </w:rPr>
        <w:t>что</w:t>
      </w:r>
      <w:r w:rsidRPr="00B0529B">
        <w:rPr>
          <w:rFonts w:ascii="Times New Roman" w:hAnsi="Times New Roman"/>
          <w:sz w:val="24"/>
          <w:szCs w:val="24"/>
        </w:rPr>
        <w:t xml:space="preserve"> может привести к хищен</w:t>
      </w:r>
      <w:r>
        <w:rPr>
          <w:rFonts w:ascii="Times New Roman" w:hAnsi="Times New Roman"/>
          <w:sz w:val="24"/>
          <w:szCs w:val="24"/>
        </w:rPr>
        <w:t>и</w:t>
      </w:r>
      <w:r w:rsidRPr="00B0529B">
        <w:rPr>
          <w:rFonts w:ascii="Times New Roman" w:hAnsi="Times New Roman"/>
          <w:sz w:val="24"/>
          <w:szCs w:val="24"/>
        </w:rPr>
        <w:t xml:space="preserve">ю учетных записей, паролей, персональных данных </w:t>
      </w:r>
      <w:r>
        <w:rPr>
          <w:rFonts w:ascii="Times New Roman" w:hAnsi="Times New Roman"/>
          <w:sz w:val="24"/>
          <w:szCs w:val="24"/>
        </w:rPr>
        <w:t xml:space="preserve">пользователей ЭТП </w:t>
      </w:r>
      <w:r w:rsidRPr="00B0529B">
        <w:rPr>
          <w:rFonts w:ascii="Times New Roman" w:hAnsi="Times New Roman"/>
          <w:sz w:val="24"/>
          <w:szCs w:val="24"/>
        </w:rPr>
        <w:t xml:space="preserve">и </w:t>
      </w:r>
      <w:r>
        <w:rPr>
          <w:rFonts w:ascii="Times New Roman" w:hAnsi="Times New Roman"/>
          <w:sz w:val="24"/>
          <w:szCs w:val="24"/>
        </w:rPr>
        <w:t>другим угрозам информационной безопасности;</w:t>
      </w:r>
    </w:p>
    <w:p w14:paraId="04877AA3"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несанкционированного </w:t>
      </w:r>
      <w:r w:rsidRPr="00B0529B">
        <w:rPr>
          <w:rFonts w:ascii="Times New Roman" w:hAnsi="Times New Roman"/>
          <w:sz w:val="24"/>
          <w:szCs w:val="24"/>
        </w:rPr>
        <w:t>доступа к серверу</w:t>
      </w:r>
      <w:r>
        <w:rPr>
          <w:rFonts w:ascii="Times New Roman" w:hAnsi="Times New Roman"/>
          <w:sz w:val="24"/>
          <w:szCs w:val="24"/>
        </w:rPr>
        <w:t>;</w:t>
      </w:r>
    </w:p>
    <w:p w14:paraId="5C786C9F"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чужих </w:t>
      </w:r>
      <w:r w:rsidRPr="00B0529B">
        <w:rPr>
          <w:rFonts w:ascii="Times New Roman" w:hAnsi="Times New Roman"/>
          <w:sz w:val="24"/>
          <w:szCs w:val="24"/>
        </w:rPr>
        <w:t>персональных данных</w:t>
      </w:r>
      <w:r>
        <w:rPr>
          <w:rFonts w:ascii="Times New Roman" w:hAnsi="Times New Roman"/>
          <w:sz w:val="24"/>
          <w:szCs w:val="24"/>
        </w:rPr>
        <w:t xml:space="preserve"> с площадки, в том числе нетехническими способами;</w:t>
      </w:r>
    </w:p>
    <w:p w14:paraId="12EBEC73"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обнаружении </w:t>
      </w:r>
      <w:r>
        <w:rPr>
          <w:rFonts w:ascii="Times New Roman" w:hAnsi="Times New Roman"/>
          <w:sz w:val="24"/>
          <w:szCs w:val="24"/>
        </w:rPr>
        <w:t>(</w:t>
      </w:r>
      <w:r>
        <w:rPr>
          <w:rFonts w:ascii="Times New Roman" w:hAnsi="Times New Roman"/>
          <w:sz w:val="24"/>
          <w:szCs w:val="24"/>
          <w:lang w:val="en-US"/>
        </w:rPr>
        <w:t>D</w:t>
      </w:r>
      <w:r>
        <w:rPr>
          <w:rFonts w:ascii="Times New Roman" w:hAnsi="Times New Roman"/>
          <w:sz w:val="24"/>
          <w:szCs w:val="24"/>
        </w:rPr>
        <w:t>)</w:t>
      </w:r>
      <w:proofErr w:type="spellStart"/>
      <w:r w:rsidRPr="00B0529B">
        <w:rPr>
          <w:rFonts w:ascii="Times New Roman" w:hAnsi="Times New Roman"/>
          <w:sz w:val="24"/>
          <w:szCs w:val="24"/>
        </w:rPr>
        <w:t>DoS</w:t>
      </w:r>
      <w:proofErr w:type="spellEnd"/>
      <w:r w:rsidRPr="00B0529B">
        <w:rPr>
          <w:rFonts w:ascii="Times New Roman" w:hAnsi="Times New Roman"/>
          <w:sz w:val="24"/>
          <w:szCs w:val="24"/>
        </w:rPr>
        <w:t xml:space="preserve"> атаки </w:t>
      </w:r>
      <w:r>
        <w:rPr>
          <w:rFonts w:ascii="Times New Roman" w:hAnsi="Times New Roman"/>
          <w:sz w:val="24"/>
          <w:szCs w:val="24"/>
        </w:rPr>
        <w:t>из подсети пользователя;</w:t>
      </w:r>
    </w:p>
    <w:p w14:paraId="7FDAC5B3" w14:textId="77777777" w:rsidR="00536D31" w:rsidRPr="00B0529B" w:rsidRDefault="00536D31" w:rsidP="00536D31">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попытке входа на электронную площадку от имени администратора или подбор</w:t>
      </w:r>
      <w:r>
        <w:rPr>
          <w:rFonts w:ascii="Times New Roman" w:hAnsi="Times New Roman"/>
          <w:sz w:val="24"/>
          <w:szCs w:val="24"/>
        </w:rPr>
        <w:t>а</w:t>
      </w:r>
      <w:r w:rsidRPr="00B0529B">
        <w:rPr>
          <w:rFonts w:ascii="Times New Roman" w:hAnsi="Times New Roman"/>
          <w:sz w:val="24"/>
          <w:szCs w:val="24"/>
        </w:rPr>
        <w:t xml:space="preserve"> пар логин-пароль</w:t>
      </w:r>
      <w:r>
        <w:rPr>
          <w:rFonts w:ascii="Times New Roman" w:hAnsi="Times New Roman"/>
          <w:sz w:val="24"/>
          <w:szCs w:val="24"/>
        </w:rPr>
        <w:t>, не принадлежащих пользователю</w:t>
      </w:r>
      <w:r w:rsidRPr="00B0529B">
        <w:rPr>
          <w:rFonts w:ascii="Times New Roman" w:hAnsi="Times New Roman"/>
          <w:sz w:val="24"/>
          <w:szCs w:val="24"/>
        </w:rPr>
        <w:t>.</w:t>
      </w:r>
    </w:p>
    <w:p w14:paraId="2697772B" w14:textId="77777777" w:rsidR="00536D31" w:rsidRDefault="00536D31" w:rsidP="00536D31">
      <w:pPr>
        <w:tabs>
          <w:tab w:val="left" w:pos="-709"/>
        </w:tabs>
        <w:spacing w:after="0" w:line="240" w:lineRule="auto"/>
        <w:jc w:val="both"/>
        <w:rPr>
          <w:rFonts w:ascii="Times New Roman" w:hAnsi="Times New Roman"/>
          <w:sz w:val="24"/>
          <w:szCs w:val="24"/>
        </w:rPr>
      </w:pP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2BFEA880" w14:textId="48CB5F48" w:rsidR="005871C4" w:rsidRPr="00DB3A70" w:rsidRDefault="005871C4" w:rsidP="00DB3A70">
      <w:pPr>
        <w:pStyle w:val="a5"/>
        <w:numPr>
          <w:ilvl w:val="0"/>
          <w:numId w:val="31"/>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6392FBCF" w14:textId="77777777" w:rsidR="005871C4" w:rsidRPr="00D32532" w:rsidRDefault="005871C4" w:rsidP="005871C4">
      <w:pPr>
        <w:tabs>
          <w:tab w:val="left" w:pos="-709"/>
        </w:tabs>
        <w:spacing w:after="0" w:line="240" w:lineRule="auto"/>
        <w:jc w:val="both"/>
        <w:rPr>
          <w:rFonts w:ascii="Times New Roman" w:hAnsi="Times New Roman"/>
          <w:sz w:val="24"/>
          <w:szCs w:val="24"/>
        </w:rPr>
      </w:pPr>
    </w:p>
    <w:p w14:paraId="136A9C2C" w14:textId="452E8780"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sidR="005B34FA">
        <w:rPr>
          <w:rFonts w:ascii="Times New Roman" w:hAnsi="Times New Roman"/>
          <w:sz w:val="24"/>
          <w:szCs w:val="24"/>
        </w:rPr>
        <w:t>ТОРГИ.ОРГ</w:t>
      </w:r>
      <w:r w:rsidRPr="00D32532">
        <w:rPr>
          <w:rFonts w:ascii="Times New Roman" w:hAnsi="Times New Roman"/>
          <w:sz w:val="24"/>
          <w:szCs w:val="24"/>
        </w:rPr>
        <w:t>" установлены следующие тарифы за пользование программными ресурсами:</w:t>
      </w:r>
    </w:p>
    <w:p w14:paraId="7BF5EDA4"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p>
    <w:p w14:paraId="24AAAC7C"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9871637" w14:textId="22C82FCE" w:rsidR="004B1F30" w:rsidRPr="00D32532" w:rsidRDefault="004B1F30" w:rsidP="00177D3F">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0E6C0497"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60F8C8B4"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p>
    <w:p w14:paraId="433895E7"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Ежемесячная Абонентская плата Участника за пользование программными ресурсами </w:t>
      </w:r>
      <w:r>
        <w:rPr>
          <w:rFonts w:ascii="Times New Roman" w:hAnsi="Times New Roman"/>
          <w:sz w:val="24"/>
          <w:szCs w:val="24"/>
        </w:rPr>
        <w:t>ЭТП</w:t>
      </w:r>
      <w:r w:rsidRPr="00D32532">
        <w:rPr>
          <w:rFonts w:ascii="Times New Roman" w:hAnsi="Times New Roman"/>
          <w:sz w:val="24"/>
          <w:szCs w:val="24"/>
        </w:rPr>
        <w:t xml:space="preserve"> </w:t>
      </w:r>
      <w:r>
        <w:rPr>
          <w:rFonts w:ascii="Times New Roman" w:hAnsi="Times New Roman"/>
          <w:sz w:val="24"/>
          <w:szCs w:val="24"/>
        </w:rPr>
        <w:t>в блоках: «</w:t>
      </w:r>
      <w:r w:rsidRPr="00D32532">
        <w:rPr>
          <w:rFonts w:ascii="Times New Roman" w:hAnsi="Times New Roman"/>
          <w:sz w:val="24"/>
          <w:szCs w:val="24"/>
        </w:rPr>
        <w:t>Торги на право заключения договора аренды</w:t>
      </w:r>
      <w:r>
        <w:rPr>
          <w:rFonts w:ascii="Times New Roman" w:hAnsi="Times New Roman"/>
          <w:sz w:val="24"/>
          <w:szCs w:val="24"/>
        </w:rPr>
        <w:t>», «</w:t>
      </w:r>
      <w:r w:rsidRPr="00D32532">
        <w:rPr>
          <w:rFonts w:ascii="Times New Roman" w:hAnsi="Times New Roman"/>
          <w:sz w:val="24"/>
          <w:szCs w:val="24"/>
        </w:rPr>
        <w:t xml:space="preserve">Торги по продаже гос. и </w:t>
      </w:r>
      <w:proofErr w:type="spellStart"/>
      <w:r w:rsidRPr="00D32532">
        <w:rPr>
          <w:rFonts w:ascii="Times New Roman" w:hAnsi="Times New Roman"/>
          <w:sz w:val="24"/>
          <w:szCs w:val="24"/>
        </w:rPr>
        <w:t>мун</w:t>
      </w:r>
      <w:proofErr w:type="spellEnd"/>
      <w:r w:rsidRPr="00D32532">
        <w:rPr>
          <w:rFonts w:ascii="Times New Roman" w:hAnsi="Times New Roman"/>
          <w:sz w:val="24"/>
          <w:szCs w:val="24"/>
        </w:rPr>
        <w:t>. имущества</w:t>
      </w:r>
      <w:r>
        <w:rPr>
          <w:rFonts w:ascii="Times New Roman" w:hAnsi="Times New Roman"/>
          <w:sz w:val="24"/>
          <w:szCs w:val="24"/>
        </w:rPr>
        <w:t>», «</w:t>
      </w:r>
      <w:r w:rsidRPr="00D32532">
        <w:rPr>
          <w:rFonts w:ascii="Times New Roman" w:hAnsi="Times New Roman"/>
          <w:sz w:val="24"/>
          <w:szCs w:val="24"/>
        </w:rPr>
        <w:t>Торги иным имуществом</w:t>
      </w:r>
      <w:r>
        <w:rPr>
          <w:rFonts w:ascii="Times New Roman" w:hAnsi="Times New Roman"/>
          <w:sz w:val="24"/>
          <w:szCs w:val="24"/>
        </w:rPr>
        <w:t>», «</w:t>
      </w:r>
      <w:r w:rsidRPr="00D32532">
        <w:rPr>
          <w:rFonts w:ascii="Times New Roman" w:hAnsi="Times New Roman"/>
          <w:sz w:val="24"/>
          <w:szCs w:val="24"/>
        </w:rPr>
        <w:t>Торги по Земельному Кодексу РФ</w:t>
      </w:r>
      <w:r>
        <w:rPr>
          <w:rFonts w:ascii="Times New Roman" w:hAnsi="Times New Roman"/>
          <w:sz w:val="24"/>
          <w:szCs w:val="24"/>
        </w:rPr>
        <w:t>», «</w:t>
      </w:r>
      <w:r w:rsidRPr="00D32532">
        <w:rPr>
          <w:rFonts w:ascii="Times New Roman" w:hAnsi="Times New Roman"/>
          <w:sz w:val="24"/>
          <w:szCs w:val="24"/>
        </w:rPr>
        <w:t>Торги, проводимые в форме конкурса</w:t>
      </w:r>
      <w:r>
        <w:rPr>
          <w:rFonts w:ascii="Times New Roman" w:hAnsi="Times New Roman"/>
          <w:sz w:val="24"/>
          <w:szCs w:val="24"/>
        </w:rPr>
        <w:t>» установлена в размере 10 000,00 руб.*.</w:t>
      </w:r>
    </w:p>
    <w:p w14:paraId="6CDBAA10"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Ежемесячная Абонентская плата Участника за пользование программными ресурсами </w:t>
      </w:r>
      <w:r>
        <w:rPr>
          <w:rFonts w:ascii="Times New Roman" w:hAnsi="Times New Roman"/>
          <w:sz w:val="24"/>
          <w:szCs w:val="24"/>
        </w:rPr>
        <w:t>ЭТП</w:t>
      </w:r>
      <w:r w:rsidRPr="00D32532">
        <w:rPr>
          <w:rFonts w:ascii="Times New Roman" w:hAnsi="Times New Roman"/>
          <w:sz w:val="24"/>
          <w:szCs w:val="24"/>
        </w:rPr>
        <w:t xml:space="preserve"> </w:t>
      </w:r>
      <w:r>
        <w:rPr>
          <w:rFonts w:ascii="Times New Roman" w:hAnsi="Times New Roman"/>
          <w:sz w:val="24"/>
          <w:szCs w:val="24"/>
        </w:rPr>
        <w:t xml:space="preserve">в блоке «Продажа арестованного имущества» </w:t>
      </w:r>
      <w:r w:rsidRPr="00092CDD">
        <w:rPr>
          <w:rFonts w:ascii="Times New Roman" w:hAnsi="Times New Roman"/>
          <w:b/>
          <w:sz w:val="24"/>
          <w:szCs w:val="24"/>
        </w:rPr>
        <w:t>не взимается</w:t>
      </w:r>
      <w:r>
        <w:rPr>
          <w:rFonts w:ascii="Times New Roman" w:hAnsi="Times New Roman"/>
          <w:sz w:val="24"/>
          <w:szCs w:val="24"/>
        </w:rPr>
        <w:t>.</w:t>
      </w:r>
    </w:p>
    <w:p w14:paraId="42181E46"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Под ежемесячной абонентской платой подразумевается оплата за период 30 календарных дней.</w:t>
      </w:r>
    </w:p>
    <w:p w14:paraId="324E4403"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 - При первоначальной </w:t>
      </w:r>
      <w:r>
        <w:rPr>
          <w:rFonts w:ascii="Times New Roman" w:hAnsi="Times New Roman"/>
          <w:sz w:val="24"/>
          <w:szCs w:val="24"/>
        </w:rPr>
        <w:t>активации</w:t>
      </w:r>
      <w:r w:rsidRPr="00D32532">
        <w:rPr>
          <w:rFonts w:ascii="Times New Roman" w:hAnsi="Times New Roman"/>
          <w:sz w:val="24"/>
          <w:szCs w:val="24"/>
        </w:rPr>
        <w:t xml:space="preserve"> абонентская плата взимается минимум за два календарных месяца, без ограничения по количеству лотов.</w:t>
      </w:r>
    </w:p>
    <w:p w14:paraId="7F940618"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6CBAD335" w14:textId="77777777" w:rsidR="004B1F30" w:rsidRPr="004E1F1C" w:rsidRDefault="004B1F30" w:rsidP="004B1F30">
      <w:pPr>
        <w:tabs>
          <w:tab w:val="left" w:pos="-426"/>
        </w:tabs>
        <w:spacing w:after="0" w:line="240" w:lineRule="auto"/>
        <w:ind w:left="-709" w:firstLine="709"/>
        <w:jc w:val="both"/>
        <w:rPr>
          <w:rFonts w:ascii="Times New Roman" w:hAnsi="Times New Roman"/>
          <w:sz w:val="24"/>
          <w:szCs w:val="24"/>
        </w:rPr>
      </w:pPr>
      <w:r w:rsidRPr="004E1F1C">
        <w:rPr>
          <w:rFonts w:ascii="Times New Roman" w:hAnsi="Times New Roman"/>
          <w:sz w:val="24"/>
          <w:szCs w:val="24"/>
        </w:rPr>
        <w:t>Реквизиты для оплаты Абонентской платы:</w:t>
      </w:r>
    </w:p>
    <w:p w14:paraId="1E18CA2F" w14:textId="5D9959AE" w:rsidR="007A6922" w:rsidRPr="00EC1C5D" w:rsidRDefault="007A6922" w:rsidP="007A6922">
      <w:pPr>
        <w:tabs>
          <w:tab w:val="left" w:pos="-426"/>
        </w:tabs>
        <w:spacing w:after="0" w:line="240" w:lineRule="auto"/>
        <w:ind w:left="-709" w:firstLine="709"/>
        <w:jc w:val="both"/>
        <w:rPr>
          <w:rFonts w:ascii="Times New Roman" w:hAnsi="Times New Roman"/>
          <w:sz w:val="24"/>
          <w:szCs w:val="24"/>
        </w:rPr>
      </w:pPr>
      <w:r w:rsidRPr="004E1F1C">
        <w:rPr>
          <w:rFonts w:ascii="Times New Roman" w:hAnsi="Times New Roman"/>
          <w:sz w:val="24"/>
          <w:szCs w:val="24"/>
        </w:rPr>
        <w:t xml:space="preserve">Расчетный счет № </w:t>
      </w:r>
      <w:r w:rsidR="005B34FA" w:rsidRPr="005B34FA">
        <w:rPr>
          <w:rFonts w:ascii="Times New Roman" w:hAnsi="Times New Roman"/>
          <w:b/>
          <w:bCs/>
          <w:sz w:val="24"/>
          <w:szCs w:val="24"/>
        </w:rPr>
        <w:t>40702810432320003219</w:t>
      </w:r>
      <w:r w:rsidR="00774711">
        <w:rPr>
          <w:rFonts w:ascii="Times New Roman" w:hAnsi="Times New Roman"/>
          <w:b/>
          <w:bCs/>
          <w:sz w:val="24"/>
          <w:szCs w:val="24"/>
        </w:rPr>
        <w:t>,</w:t>
      </w:r>
      <w:r w:rsidR="00774711" w:rsidRPr="00774711">
        <w:rPr>
          <w:rFonts w:ascii="Times New Roman" w:hAnsi="Times New Roman"/>
          <w:sz w:val="24"/>
          <w:szCs w:val="24"/>
        </w:rPr>
        <w:t xml:space="preserve"> </w:t>
      </w:r>
      <w:r w:rsidR="00774711" w:rsidRPr="004E1F1C">
        <w:rPr>
          <w:rFonts w:ascii="Times New Roman" w:hAnsi="Times New Roman"/>
          <w:sz w:val="24"/>
          <w:szCs w:val="24"/>
        </w:rPr>
        <w:t xml:space="preserve">открытый в </w:t>
      </w:r>
      <w:r w:rsidR="00774711" w:rsidRPr="004E1F1C">
        <w:rPr>
          <w:rFonts w:ascii="Times New Roman" w:hAnsi="Times New Roman"/>
          <w:b/>
          <w:sz w:val="24"/>
          <w:szCs w:val="24"/>
        </w:rPr>
        <w:t>ФИЛИАЛЕ "САНКТ-ПЕТЕРБУРГСКИЙ" АО "АЛЬФА-БАНК"</w:t>
      </w:r>
      <w:r w:rsidR="00774711">
        <w:rPr>
          <w:rFonts w:ascii="Times New Roman" w:hAnsi="Times New Roman"/>
          <w:sz w:val="24"/>
          <w:szCs w:val="24"/>
        </w:rPr>
        <w:t xml:space="preserve">, </w:t>
      </w:r>
      <w:proofErr w:type="spellStart"/>
      <w:proofErr w:type="gramStart"/>
      <w:r w:rsidRPr="004E1F1C">
        <w:rPr>
          <w:rFonts w:ascii="Times New Roman" w:hAnsi="Times New Roman"/>
          <w:sz w:val="24"/>
          <w:szCs w:val="24"/>
        </w:rPr>
        <w:t>корр.счет</w:t>
      </w:r>
      <w:proofErr w:type="spellEnd"/>
      <w:proofErr w:type="gramEnd"/>
      <w:r w:rsidRPr="004E1F1C">
        <w:rPr>
          <w:rFonts w:ascii="Times New Roman" w:hAnsi="Times New Roman"/>
          <w:sz w:val="24"/>
          <w:szCs w:val="24"/>
        </w:rPr>
        <w:t xml:space="preserve"> </w:t>
      </w:r>
      <w:r w:rsidR="005B34FA" w:rsidRPr="005B34FA">
        <w:rPr>
          <w:rFonts w:ascii="Times New Roman" w:hAnsi="Times New Roman"/>
          <w:b/>
          <w:sz w:val="24"/>
          <w:szCs w:val="24"/>
        </w:rPr>
        <w:t>30101810600000000786</w:t>
      </w:r>
      <w:r w:rsidRPr="004E1F1C">
        <w:rPr>
          <w:rFonts w:ascii="Times New Roman" w:hAnsi="Times New Roman"/>
          <w:sz w:val="24"/>
          <w:szCs w:val="24"/>
        </w:rPr>
        <w:t xml:space="preserve">, БИК </w:t>
      </w:r>
      <w:r w:rsidR="005B34FA" w:rsidRPr="005B34FA">
        <w:rPr>
          <w:rFonts w:ascii="Times New Roman" w:hAnsi="Times New Roman"/>
          <w:b/>
          <w:sz w:val="24"/>
          <w:szCs w:val="24"/>
        </w:rPr>
        <w:t>044030786</w:t>
      </w:r>
      <w:r w:rsidRPr="004E1F1C">
        <w:rPr>
          <w:rFonts w:ascii="Times New Roman" w:hAnsi="Times New Roman"/>
          <w:sz w:val="24"/>
          <w:szCs w:val="24"/>
        </w:rPr>
        <w:t xml:space="preserve">, </w:t>
      </w:r>
      <w:r w:rsidR="00C92C53" w:rsidRPr="004E1F1C">
        <w:rPr>
          <w:rFonts w:ascii="Times New Roman" w:hAnsi="Times New Roman"/>
          <w:sz w:val="24"/>
          <w:szCs w:val="24"/>
        </w:rPr>
        <w:t xml:space="preserve">получатель </w:t>
      </w:r>
      <w:r w:rsidR="005B34FA">
        <w:rPr>
          <w:rFonts w:ascii="Times New Roman" w:hAnsi="Times New Roman"/>
          <w:sz w:val="24"/>
          <w:szCs w:val="24"/>
        </w:rPr>
        <w:t>ООО</w:t>
      </w:r>
      <w:r w:rsidR="005B34FA" w:rsidRPr="005B34FA">
        <w:rPr>
          <w:rFonts w:ascii="Times New Roman" w:hAnsi="Times New Roman"/>
          <w:sz w:val="24"/>
          <w:szCs w:val="24"/>
        </w:rPr>
        <w:t xml:space="preserve"> "МЕРКУРИЙ"</w:t>
      </w:r>
      <w:r w:rsidR="00774711">
        <w:rPr>
          <w:rFonts w:ascii="Times New Roman" w:hAnsi="Times New Roman"/>
          <w:sz w:val="24"/>
          <w:szCs w:val="24"/>
        </w:rPr>
        <w:t>,</w:t>
      </w:r>
      <w:r w:rsidRPr="004E1F1C">
        <w:rPr>
          <w:rFonts w:ascii="Times New Roman" w:hAnsi="Times New Roman"/>
          <w:sz w:val="24"/>
          <w:szCs w:val="24"/>
        </w:rPr>
        <w:t xml:space="preserve"> ИНН </w:t>
      </w:r>
      <w:r w:rsidR="005B34FA" w:rsidRPr="005B34FA">
        <w:rPr>
          <w:rFonts w:ascii="Times New Roman" w:hAnsi="Times New Roman"/>
          <w:b/>
          <w:sz w:val="24"/>
          <w:szCs w:val="24"/>
        </w:rPr>
        <w:t>7842120855</w:t>
      </w:r>
      <w:r w:rsidR="00774711">
        <w:rPr>
          <w:rFonts w:ascii="Times New Roman" w:hAnsi="Times New Roman"/>
          <w:b/>
          <w:sz w:val="24"/>
          <w:szCs w:val="24"/>
        </w:rPr>
        <w:t xml:space="preserve">, </w:t>
      </w:r>
      <w:r w:rsidRPr="004E1F1C">
        <w:rPr>
          <w:rFonts w:ascii="Times New Roman" w:hAnsi="Times New Roman"/>
          <w:sz w:val="24"/>
          <w:szCs w:val="24"/>
        </w:rPr>
        <w:t xml:space="preserve">КПП </w:t>
      </w:r>
      <w:r w:rsidR="005B34FA" w:rsidRPr="005B34FA">
        <w:rPr>
          <w:rFonts w:ascii="Times New Roman" w:hAnsi="Times New Roman"/>
          <w:b/>
          <w:sz w:val="24"/>
          <w:szCs w:val="24"/>
        </w:rPr>
        <w:t>784201001</w:t>
      </w:r>
      <w:r w:rsidRPr="004E1F1C">
        <w:rPr>
          <w:rFonts w:ascii="Times New Roman" w:hAnsi="Times New Roman"/>
          <w:sz w:val="24"/>
          <w:szCs w:val="24"/>
        </w:rPr>
        <w:t>.</w:t>
      </w:r>
    </w:p>
    <w:p w14:paraId="4489AE2F" w14:textId="77777777" w:rsidR="004B1F30" w:rsidRPr="007A6922" w:rsidRDefault="004B1F30" w:rsidP="004B1F30">
      <w:pPr>
        <w:tabs>
          <w:tab w:val="left" w:pos="-426"/>
        </w:tabs>
        <w:spacing w:after="0" w:line="240" w:lineRule="auto"/>
        <w:ind w:left="-709" w:firstLine="709"/>
        <w:jc w:val="both"/>
        <w:rPr>
          <w:rFonts w:ascii="Times New Roman" w:hAnsi="Times New Roman"/>
          <w:sz w:val="24"/>
          <w:szCs w:val="24"/>
        </w:rPr>
      </w:pPr>
      <w:r w:rsidRPr="007A6922">
        <w:rPr>
          <w:rFonts w:ascii="Times New Roman" w:hAnsi="Times New Roman"/>
          <w:sz w:val="24"/>
          <w:szCs w:val="24"/>
        </w:rPr>
        <w:t xml:space="preserve">Назначение платежа при оплате абонентской платы – «Абонентская плата за пользование программными ресурсами ЭТП, </w:t>
      </w:r>
      <w:r w:rsidRPr="005F4C02">
        <w:rPr>
          <w:rFonts w:ascii="Times New Roman" w:hAnsi="Times New Roman"/>
          <w:i/>
          <w:sz w:val="24"/>
          <w:szCs w:val="24"/>
        </w:rPr>
        <w:t>01 марта 2020 года по 30 апреля 2020 года</w:t>
      </w:r>
      <w:r w:rsidRPr="007A6922">
        <w:rPr>
          <w:rFonts w:ascii="Times New Roman" w:hAnsi="Times New Roman"/>
          <w:sz w:val="24"/>
          <w:szCs w:val="24"/>
        </w:rPr>
        <w:t>**, НДС не облагается.»</w:t>
      </w:r>
    </w:p>
    <w:p w14:paraId="70EC2939" w14:textId="77777777" w:rsidR="004B1F30" w:rsidRDefault="004B1F30" w:rsidP="004B1F30">
      <w:pPr>
        <w:tabs>
          <w:tab w:val="left" w:pos="-709"/>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 - курсивом указаны месяцы в качестве примера. </w:t>
      </w:r>
      <w:r>
        <w:rPr>
          <w:rFonts w:ascii="Times New Roman" w:hAnsi="Times New Roman"/>
          <w:sz w:val="24"/>
          <w:szCs w:val="24"/>
        </w:rPr>
        <w:t>Участнику ЭТП</w:t>
      </w:r>
      <w:r w:rsidRPr="00D32532">
        <w:rPr>
          <w:rFonts w:ascii="Times New Roman" w:hAnsi="Times New Roman"/>
          <w:sz w:val="24"/>
          <w:szCs w:val="24"/>
        </w:rPr>
        <w:t xml:space="preserve"> необходимо указать свой период оплаты.</w:t>
      </w:r>
    </w:p>
    <w:p w14:paraId="2EF65BFB" w14:textId="67D22736"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16.2. При участии в торгах в блоке «Продажа арестованного имущества» вознаграждение оператора ЭТП</w:t>
      </w:r>
      <w:r w:rsidRPr="00D32532">
        <w:rPr>
          <w:rFonts w:ascii="Times New Roman" w:hAnsi="Times New Roman"/>
          <w:sz w:val="24"/>
          <w:szCs w:val="24"/>
        </w:rPr>
        <w:t xml:space="preserve"> оплачивается Победителем после </w:t>
      </w:r>
      <w:r w:rsidR="006F45DB">
        <w:rPr>
          <w:rFonts w:ascii="Times New Roman" w:hAnsi="Times New Roman"/>
          <w:sz w:val="24"/>
          <w:szCs w:val="24"/>
        </w:rPr>
        <w:t>подписания организатором</w:t>
      </w:r>
      <w:r w:rsidRPr="00D32532">
        <w:rPr>
          <w:rFonts w:ascii="Times New Roman" w:hAnsi="Times New Roman"/>
          <w:sz w:val="24"/>
          <w:szCs w:val="24"/>
        </w:rPr>
        <w:t xml:space="preserve"> Протокола №</w:t>
      </w:r>
      <w:r w:rsidR="00774711">
        <w:rPr>
          <w:rFonts w:ascii="Times New Roman" w:hAnsi="Times New Roman"/>
          <w:sz w:val="24"/>
          <w:szCs w:val="24"/>
        </w:rPr>
        <w:t xml:space="preserve"> </w:t>
      </w:r>
      <w:r w:rsidRPr="00D32532">
        <w:rPr>
          <w:rFonts w:ascii="Times New Roman" w:hAnsi="Times New Roman"/>
          <w:sz w:val="24"/>
          <w:szCs w:val="24"/>
        </w:rPr>
        <w:t xml:space="preserve">3 о результатах торгов/повторных торгов. </w:t>
      </w:r>
    </w:p>
    <w:p w14:paraId="3C3371CB" w14:textId="04373D81"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sidR="009F7C7F">
        <w:rPr>
          <w:rFonts w:ascii="Times New Roman" w:hAnsi="Times New Roman"/>
          <w:sz w:val="24"/>
          <w:szCs w:val="24"/>
        </w:rPr>
        <w:t xml:space="preserve">организатором </w:t>
      </w:r>
      <w:r w:rsidRPr="00D32532">
        <w:rPr>
          <w:rFonts w:ascii="Times New Roman" w:hAnsi="Times New Roman"/>
          <w:sz w:val="24"/>
          <w:szCs w:val="24"/>
        </w:rPr>
        <w:t>Протокола №</w:t>
      </w:r>
      <w:r w:rsidR="00774711">
        <w:rPr>
          <w:rFonts w:ascii="Times New Roman" w:hAnsi="Times New Roman"/>
          <w:sz w:val="24"/>
          <w:szCs w:val="24"/>
        </w:rPr>
        <w:t xml:space="preserve"> </w:t>
      </w:r>
      <w:r w:rsidRPr="00D32532">
        <w:rPr>
          <w:rFonts w:ascii="Times New Roman" w:hAnsi="Times New Roman"/>
          <w:sz w:val="24"/>
          <w:szCs w:val="24"/>
        </w:rPr>
        <w:t>3 о результатах торгов/повторных торгов.</w:t>
      </w:r>
    </w:p>
    <w:p w14:paraId="1CA148C6"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271871A" w14:textId="002DBCF7" w:rsidR="004B1F30" w:rsidRPr="00CF758A" w:rsidRDefault="004B1F30" w:rsidP="004B1F30">
      <w:pPr>
        <w:tabs>
          <w:tab w:val="left" w:pos="-426"/>
        </w:tabs>
        <w:spacing w:after="0" w:line="240" w:lineRule="auto"/>
        <w:ind w:left="-709" w:firstLine="709"/>
        <w:jc w:val="both"/>
        <w:rPr>
          <w:rFonts w:ascii="Times New Roman" w:hAnsi="Times New Roman"/>
          <w:color w:val="92D050"/>
          <w:sz w:val="24"/>
          <w:szCs w:val="24"/>
        </w:rPr>
      </w:pPr>
      <w:r>
        <w:rPr>
          <w:rFonts w:ascii="Times New Roman" w:hAnsi="Times New Roman"/>
          <w:sz w:val="24"/>
          <w:szCs w:val="24"/>
        </w:rPr>
        <w:t>В случае нарушения Победите</w:t>
      </w:r>
      <w:r w:rsidR="00B375A8">
        <w:rPr>
          <w:rFonts w:ascii="Times New Roman" w:hAnsi="Times New Roman"/>
          <w:sz w:val="24"/>
          <w:szCs w:val="24"/>
        </w:rPr>
        <w:t>лем п.16</w:t>
      </w:r>
      <w:r>
        <w:rPr>
          <w:rFonts w:ascii="Times New Roman" w:hAnsi="Times New Roman"/>
          <w:sz w:val="24"/>
          <w:szCs w:val="24"/>
        </w:rPr>
        <w:t xml:space="preserve">.2., Оператор ЭТП принимает меры по ограничению функционала Пользователю ЭТП, в части заключения договора купли-продажи арестованного имущества </w:t>
      </w:r>
      <w:r w:rsidRPr="00A717FD">
        <w:rPr>
          <w:rFonts w:ascii="Times New Roman" w:hAnsi="Times New Roman"/>
          <w:color w:val="000000" w:themeColor="text1"/>
          <w:sz w:val="24"/>
          <w:szCs w:val="24"/>
        </w:rPr>
        <w:t>и к взысканию суммы вознаграждения в принудительном порядке путем обращения в суд.</w:t>
      </w:r>
    </w:p>
    <w:p w14:paraId="0858F2F9"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576DFE1E"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p>
    <w:tbl>
      <w:tblPr>
        <w:tblStyle w:val="aff1"/>
        <w:tblW w:w="9924" w:type="dxa"/>
        <w:tblInd w:w="-885" w:type="dxa"/>
        <w:tblLayout w:type="fixed"/>
        <w:tblLook w:val="04A0" w:firstRow="1" w:lastRow="0" w:firstColumn="1" w:lastColumn="0" w:noHBand="0" w:noVBand="1"/>
      </w:tblPr>
      <w:tblGrid>
        <w:gridCol w:w="5246"/>
        <w:gridCol w:w="4678"/>
      </w:tblGrid>
      <w:tr w:rsidR="004B1F30" w:rsidRPr="00D67C3F" w14:paraId="05964512" w14:textId="77777777" w:rsidTr="00D70FA4">
        <w:tc>
          <w:tcPr>
            <w:tcW w:w="5246" w:type="dxa"/>
          </w:tcPr>
          <w:p w14:paraId="31BA9F90" w14:textId="240F9C8E" w:rsidR="004B1F30" w:rsidRPr="00D70FA4" w:rsidRDefault="004B1F30" w:rsidP="001E33BE">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r w:rsidR="00D70FA4">
              <w:rPr>
                <w:rFonts w:ascii="Times New Roman" w:hAnsi="Times New Roman"/>
                <w:b/>
              </w:rPr>
              <w:t>, руб.</w:t>
            </w:r>
          </w:p>
        </w:tc>
        <w:tc>
          <w:tcPr>
            <w:tcW w:w="4678" w:type="dxa"/>
          </w:tcPr>
          <w:p w14:paraId="5F8828E8" w14:textId="77777777" w:rsidR="004B1F30" w:rsidRPr="00D67C3F" w:rsidRDefault="004B1F30" w:rsidP="001E33BE">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D70FA4" w:rsidRPr="00D70FA4" w14:paraId="0886DA3B" w14:textId="77777777" w:rsidTr="00D70FA4">
        <w:trPr>
          <w:trHeight w:val="315"/>
        </w:trPr>
        <w:tc>
          <w:tcPr>
            <w:tcW w:w="5246" w:type="dxa"/>
            <w:hideMark/>
          </w:tcPr>
          <w:p w14:paraId="771DE7D2" w14:textId="77777777" w:rsidR="00D70FA4" w:rsidRPr="00D70FA4" w:rsidRDefault="00D70FA4" w:rsidP="00D70FA4">
            <w:pPr>
              <w:spacing w:after="0" w:line="240" w:lineRule="auto"/>
              <w:rPr>
                <w:rFonts w:ascii="Times New Roman" w:hAnsi="Times New Roman"/>
                <w:lang w:eastAsia="ru-RU"/>
              </w:rPr>
            </w:pPr>
            <w:r w:rsidRPr="00D70FA4">
              <w:rPr>
                <w:rFonts w:ascii="Times New Roman" w:hAnsi="Times New Roman"/>
                <w:lang w:eastAsia="ru-RU"/>
              </w:rPr>
              <w:t>До 1 млн.</w:t>
            </w:r>
          </w:p>
        </w:tc>
        <w:tc>
          <w:tcPr>
            <w:tcW w:w="4678" w:type="dxa"/>
            <w:hideMark/>
          </w:tcPr>
          <w:p w14:paraId="51536CEE" w14:textId="77777777" w:rsidR="00D70FA4" w:rsidRPr="00D70FA4" w:rsidRDefault="00D70FA4" w:rsidP="00D70FA4">
            <w:pPr>
              <w:spacing w:after="0" w:line="240" w:lineRule="auto"/>
              <w:rPr>
                <w:rFonts w:ascii="Times New Roman" w:hAnsi="Times New Roman"/>
                <w:lang w:eastAsia="ru-RU"/>
              </w:rPr>
            </w:pPr>
            <w:r w:rsidRPr="00D70FA4">
              <w:rPr>
                <w:rFonts w:ascii="Times New Roman" w:hAnsi="Times New Roman"/>
                <w:lang w:eastAsia="ru-RU"/>
              </w:rPr>
              <w:t>50 000 рублей</w:t>
            </w:r>
          </w:p>
        </w:tc>
      </w:tr>
      <w:tr w:rsidR="00D70FA4" w:rsidRPr="00D70FA4" w14:paraId="57A68B43" w14:textId="77777777" w:rsidTr="00D70FA4">
        <w:trPr>
          <w:trHeight w:val="315"/>
        </w:trPr>
        <w:tc>
          <w:tcPr>
            <w:tcW w:w="5246" w:type="dxa"/>
            <w:hideMark/>
          </w:tcPr>
          <w:p w14:paraId="386EAEE6" w14:textId="236E1675" w:rsidR="00D70FA4" w:rsidRPr="00D70FA4" w:rsidRDefault="00D70FA4" w:rsidP="00D70FA4">
            <w:pPr>
              <w:spacing w:after="0" w:line="240" w:lineRule="auto"/>
              <w:rPr>
                <w:rFonts w:ascii="Times New Roman" w:hAnsi="Times New Roman"/>
                <w:lang w:eastAsia="ru-RU"/>
              </w:rPr>
            </w:pPr>
            <w:r w:rsidRPr="00D70FA4">
              <w:rPr>
                <w:rFonts w:ascii="Times New Roman" w:hAnsi="Times New Roman"/>
                <w:lang w:eastAsia="ru-RU"/>
              </w:rPr>
              <w:t xml:space="preserve">От 1 млн. </w:t>
            </w:r>
            <w:r w:rsidR="00E930AA">
              <w:rPr>
                <w:rFonts w:ascii="Times New Roman" w:hAnsi="Times New Roman"/>
                <w:lang w:eastAsia="ru-RU"/>
              </w:rPr>
              <w:t>и более</w:t>
            </w:r>
          </w:p>
        </w:tc>
        <w:tc>
          <w:tcPr>
            <w:tcW w:w="4678" w:type="dxa"/>
            <w:hideMark/>
          </w:tcPr>
          <w:p w14:paraId="09388081" w14:textId="62BDCE19" w:rsidR="00D70FA4" w:rsidRPr="00D70FA4" w:rsidRDefault="00E930AA" w:rsidP="00D70FA4">
            <w:pPr>
              <w:spacing w:after="0" w:line="240" w:lineRule="auto"/>
              <w:rPr>
                <w:rFonts w:ascii="Times New Roman" w:hAnsi="Times New Roman"/>
                <w:lang w:eastAsia="ru-RU"/>
              </w:rPr>
            </w:pPr>
            <w:r>
              <w:rPr>
                <w:rFonts w:ascii="Times New Roman" w:hAnsi="Times New Roman"/>
                <w:lang w:eastAsia="ru-RU"/>
              </w:rPr>
              <w:t>10</w:t>
            </w:r>
            <w:r w:rsidR="00D70FA4" w:rsidRPr="00D70FA4">
              <w:rPr>
                <w:rFonts w:ascii="Times New Roman" w:hAnsi="Times New Roman"/>
                <w:lang w:eastAsia="ru-RU"/>
              </w:rPr>
              <w:t xml:space="preserve"> %</w:t>
            </w:r>
          </w:p>
        </w:tc>
      </w:tr>
    </w:tbl>
    <w:p w14:paraId="6CB8372A"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72292C15" w14:textId="77777777" w:rsidR="004B1F30" w:rsidRPr="002A702C" w:rsidRDefault="004B1F30" w:rsidP="004B1F30">
      <w:pPr>
        <w:tabs>
          <w:tab w:val="left" w:pos="-426"/>
        </w:tabs>
        <w:spacing w:after="0" w:line="240" w:lineRule="auto"/>
        <w:ind w:left="-709" w:firstLine="709"/>
        <w:jc w:val="both"/>
        <w:rPr>
          <w:rFonts w:ascii="Times New Roman" w:hAnsi="Times New Roman"/>
          <w:sz w:val="24"/>
          <w:szCs w:val="24"/>
        </w:rPr>
      </w:pPr>
      <w:r w:rsidRPr="002A702C">
        <w:rPr>
          <w:rFonts w:ascii="Times New Roman" w:hAnsi="Times New Roman"/>
          <w:sz w:val="24"/>
          <w:szCs w:val="24"/>
        </w:rPr>
        <w:t>Реквизиты для оплаты Вознаграждения Оператора ЭТП:</w:t>
      </w:r>
    </w:p>
    <w:p w14:paraId="68DB69A1" w14:textId="77777777" w:rsidR="005B34FA" w:rsidRPr="00EC1C5D" w:rsidRDefault="005B34FA" w:rsidP="005B34FA">
      <w:pPr>
        <w:tabs>
          <w:tab w:val="left" w:pos="-426"/>
        </w:tabs>
        <w:spacing w:after="0" w:line="240" w:lineRule="auto"/>
        <w:ind w:left="-709" w:firstLine="709"/>
        <w:jc w:val="both"/>
        <w:rPr>
          <w:rFonts w:ascii="Times New Roman" w:hAnsi="Times New Roman"/>
          <w:sz w:val="24"/>
          <w:szCs w:val="24"/>
        </w:rPr>
      </w:pPr>
      <w:r w:rsidRPr="004E1F1C">
        <w:rPr>
          <w:rFonts w:ascii="Times New Roman" w:hAnsi="Times New Roman"/>
          <w:sz w:val="24"/>
          <w:szCs w:val="24"/>
        </w:rPr>
        <w:t xml:space="preserve">Расчетный счет № </w:t>
      </w:r>
      <w:r w:rsidRPr="005B34FA">
        <w:rPr>
          <w:rFonts w:ascii="Times New Roman" w:hAnsi="Times New Roman"/>
          <w:b/>
          <w:bCs/>
          <w:sz w:val="24"/>
          <w:szCs w:val="24"/>
        </w:rPr>
        <w:t>40702810432320003219</w:t>
      </w:r>
      <w:r>
        <w:rPr>
          <w:rFonts w:ascii="Times New Roman" w:hAnsi="Times New Roman"/>
          <w:b/>
          <w:bCs/>
          <w:sz w:val="24"/>
          <w:szCs w:val="24"/>
        </w:rPr>
        <w:t>,</w:t>
      </w:r>
      <w:r w:rsidRPr="00774711">
        <w:rPr>
          <w:rFonts w:ascii="Times New Roman" w:hAnsi="Times New Roman"/>
          <w:sz w:val="24"/>
          <w:szCs w:val="24"/>
        </w:rPr>
        <w:t xml:space="preserve"> </w:t>
      </w:r>
      <w:r w:rsidRPr="004E1F1C">
        <w:rPr>
          <w:rFonts w:ascii="Times New Roman" w:hAnsi="Times New Roman"/>
          <w:sz w:val="24"/>
          <w:szCs w:val="24"/>
        </w:rPr>
        <w:t xml:space="preserve">открытый в </w:t>
      </w:r>
      <w:r w:rsidRPr="004E1F1C">
        <w:rPr>
          <w:rFonts w:ascii="Times New Roman" w:hAnsi="Times New Roman"/>
          <w:b/>
          <w:sz w:val="24"/>
          <w:szCs w:val="24"/>
        </w:rPr>
        <w:t>ФИЛИАЛЕ "САНКТ-ПЕТЕРБУРГСКИЙ" АО "АЛЬФА-БАНК"</w:t>
      </w:r>
      <w:r>
        <w:rPr>
          <w:rFonts w:ascii="Times New Roman" w:hAnsi="Times New Roman"/>
          <w:sz w:val="24"/>
          <w:szCs w:val="24"/>
        </w:rPr>
        <w:t xml:space="preserve">, </w:t>
      </w:r>
      <w:proofErr w:type="spellStart"/>
      <w:proofErr w:type="gramStart"/>
      <w:r w:rsidRPr="004E1F1C">
        <w:rPr>
          <w:rFonts w:ascii="Times New Roman" w:hAnsi="Times New Roman"/>
          <w:sz w:val="24"/>
          <w:szCs w:val="24"/>
        </w:rPr>
        <w:t>корр.счет</w:t>
      </w:r>
      <w:proofErr w:type="spellEnd"/>
      <w:proofErr w:type="gramEnd"/>
      <w:r w:rsidRPr="004E1F1C">
        <w:rPr>
          <w:rFonts w:ascii="Times New Roman" w:hAnsi="Times New Roman"/>
          <w:sz w:val="24"/>
          <w:szCs w:val="24"/>
        </w:rPr>
        <w:t xml:space="preserve"> </w:t>
      </w:r>
      <w:r w:rsidRPr="005B34FA">
        <w:rPr>
          <w:rFonts w:ascii="Times New Roman" w:hAnsi="Times New Roman"/>
          <w:b/>
          <w:sz w:val="24"/>
          <w:szCs w:val="24"/>
        </w:rPr>
        <w:t>30101810600000000786</w:t>
      </w:r>
      <w:r w:rsidRPr="004E1F1C">
        <w:rPr>
          <w:rFonts w:ascii="Times New Roman" w:hAnsi="Times New Roman"/>
          <w:sz w:val="24"/>
          <w:szCs w:val="24"/>
        </w:rPr>
        <w:t xml:space="preserve">, БИК </w:t>
      </w:r>
      <w:r w:rsidRPr="005B34FA">
        <w:rPr>
          <w:rFonts w:ascii="Times New Roman" w:hAnsi="Times New Roman"/>
          <w:b/>
          <w:sz w:val="24"/>
          <w:szCs w:val="24"/>
        </w:rPr>
        <w:t>044030786</w:t>
      </w:r>
      <w:r w:rsidRPr="004E1F1C">
        <w:rPr>
          <w:rFonts w:ascii="Times New Roman" w:hAnsi="Times New Roman"/>
          <w:sz w:val="24"/>
          <w:szCs w:val="24"/>
        </w:rPr>
        <w:t xml:space="preserve">, получатель </w:t>
      </w:r>
      <w:r>
        <w:rPr>
          <w:rFonts w:ascii="Times New Roman" w:hAnsi="Times New Roman"/>
          <w:sz w:val="24"/>
          <w:szCs w:val="24"/>
        </w:rPr>
        <w:t>ООО</w:t>
      </w:r>
      <w:r w:rsidRPr="005B34FA">
        <w:rPr>
          <w:rFonts w:ascii="Times New Roman" w:hAnsi="Times New Roman"/>
          <w:sz w:val="24"/>
          <w:szCs w:val="24"/>
        </w:rPr>
        <w:t xml:space="preserve"> "МЕРКУРИЙ"</w:t>
      </w:r>
      <w:r>
        <w:rPr>
          <w:rFonts w:ascii="Times New Roman" w:hAnsi="Times New Roman"/>
          <w:sz w:val="24"/>
          <w:szCs w:val="24"/>
        </w:rPr>
        <w:t>,</w:t>
      </w:r>
      <w:r w:rsidRPr="004E1F1C">
        <w:rPr>
          <w:rFonts w:ascii="Times New Roman" w:hAnsi="Times New Roman"/>
          <w:sz w:val="24"/>
          <w:szCs w:val="24"/>
        </w:rPr>
        <w:t xml:space="preserve"> ИНН </w:t>
      </w:r>
      <w:r w:rsidRPr="005B34FA">
        <w:rPr>
          <w:rFonts w:ascii="Times New Roman" w:hAnsi="Times New Roman"/>
          <w:b/>
          <w:sz w:val="24"/>
          <w:szCs w:val="24"/>
        </w:rPr>
        <w:t>7842120855</w:t>
      </w:r>
      <w:r>
        <w:rPr>
          <w:rFonts w:ascii="Times New Roman" w:hAnsi="Times New Roman"/>
          <w:b/>
          <w:sz w:val="24"/>
          <w:szCs w:val="24"/>
        </w:rPr>
        <w:t xml:space="preserve">, </w:t>
      </w:r>
      <w:r w:rsidRPr="004E1F1C">
        <w:rPr>
          <w:rFonts w:ascii="Times New Roman" w:hAnsi="Times New Roman"/>
          <w:sz w:val="24"/>
          <w:szCs w:val="24"/>
        </w:rPr>
        <w:t xml:space="preserve">КПП </w:t>
      </w:r>
      <w:r w:rsidRPr="005B34FA">
        <w:rPr>
          <w:rFonts w:ascii="Times New Roman" w:hAnsi="Times New Roman"/>
          <w:b/>
          <w:sz w:val="24"/>
          <w:szCs w:val="24"/>
        </w:rPr>
        <w:t>784201001</w:t>
      </w:r>
      <w:r w:rsidRPr="004E1F1C">
        <w:rPr>
          <w:rFonts w:ascii="Times New Roman" w:hAnsi="Times New Roman"/>
          <w:sz w:val="24"/>
          <w:szCs w:val="24"/>
        </w:rPr>
        <w:t>.</w:t>
      </w:r>
    </w:p>
    <w:p w14:paraId="307D43F5" w14:textId="067D89CB" w:rsidR="004B1F30" w:rsidRPr="006843BB" w:rsidRDefault="004B1F30" w:rsidP="00774711">
      <w:pPr>
        <w:tabs>
          <w:tab w:val="left" w:pos="-426"/>
        </w:tabs>
        <w:spacing w:after="0" w:line="240" w:lineRule="auto"/>
        <w:ind w:left="-709" w:firstLine="709"/>
        <w:jc w:val="both"/>
        <w:rPr>
          <w:rFonts w:ascii="Times New Roman" w:hAnsi="Times New Roman"/>
          <w:color w:val="FF0000"/>
          <w:sz w:val="24"/>
          <w:szCs w:val="24"/>
        </w:rPr>
      </w:pPr>
    </w:p>
    <w:p w14:paraId="50A4CE4B" w14:textId="5468753B"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lastRenderedPageBreak/>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Победителя по торговой процедуре код1000</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5D8AE73D"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34D600C1"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 указывается код торговой процедуры, в отношении которого участник определен Победителем.</w:t>
      </w:r>
    </w:p>
    <w:p w14:paraId="772CC726" w14:textId="77777777" w:rsidR="005871C4" w:rsidRPr="00D32532" w:rsidRDefault="005871C4" w:rsidP="005871C4">
      <w:pPr>
        <w:tabs>
          <w:tab w:val="left" w:pos="-426"/>
        </w:tabs>
        <w:spacing w:after="0" w:line="240" w:lineRule="auto"/>
        <w:ind w:left="-709" w:firstLine="709"/>
        <w:jc w:val="both"/>
        <w:rPr>
          <w:rFonts w:ascii="Times New Roman" w:hAnsi="Times New Roman"/>
          <w:sz w:val="24"/>
          <w:szCs w:val="24"/>
        </w:rPr>
      </w:pPr>
    </w:p>
    <w:p w14:paraId="0BE0F06C" w14:textId="77777777" w:rsidR="005871C4" w:rsidRPr="00DA2A64" w:rsidRDefault="005871C4" w:rsidP="00DB3A70">
      <w:pPr>
        <w:pStyle w:val="a5"/>
        <w:numPr>
          <w:ilvl w:val="0"/>
          <w:numId w:val="31"/>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t>Ускоренная регистрация</w:t>
      </w:r>
    </w:p>
    <w:p w14:paraId="4F741D33" w14:textId="77777777" w:rsidR="005871C4" w:rsidRPr="00DA2A64" w:rsidRDefault="005871C4" w:rsidP="005871C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34910FAF" w14:textId="23AF80FF" w:rsidR="005871C4" w:rsidRPr="004608A8" w:rsidRDefault="004608A8" w:rsidP="004608A8">
      <w:pPr>
        <w:tabs>
          <w:tab w:val="left" w:pos="-709"/>
          <w:tab w:val="left" w:pos="-426"/>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17.1.</w:t>
      </w:r>
      <w:r w:rsidR="005871C4" w:rsidRPr="004608A8">
        <w:rPr>
          <w:rFonts w:ascii="Times New Roman" w:hAnsi="Times New Roman"/>
          <w:color w:val="000000" w:themeColor="text1"/>
          <w:sz w:val="24"/>
          <w:szCs w:val="24"/>
        </w:rPr>
        <w:t xml:space="preserve"> В иск</w:t>
      </w:r>
      <w:r w:rsidR="00B41CAA" w:rsidRPr="004608A8">
        <w:rPr>
          <w:rFonts w:ascii="Times New Roman" w:hAnsi="Times New Roman"/>
          <w:color w:val="000000" w:themeColor="text1"/>
          <w:sz w:val="24"/>
          <w:szCs w:val="24"/>
        </w:rPr>
        <w:t xml:space="preserve">лючительных случаях, Оператор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предоставляет услугу «Ускоренная регистрация на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w:t>
      </w:r>
      <w:r w:rsidR="005B34FA">
        <w:rPr>
          <w:rFonts w:ascii="Times New Roman" w:hAnsi="Times New Roman"/>
          <w:sz w:val="24"/>
          <w:szCs w:val="24"/>
        </w:rPr>
        <w:t>ТОРГИ.ОРГ</w:t>
      </w:r>
      <w:r w:rsidR="005871C4" w:rsidRPr="004608A8">
        <w:rPr>
          <w:rFonts w:ascii="Times New Roman" w:hAnsi="Times New Roman"/>
          <w:color w:val="000000" w:themeColor="text1"/>
          <w:sz w:val="24"/>
          <w:szCs w:val="24"/>
        </w:rPr>
        <w:t>».</w:t>
      </w:r>
    </w:p>
    <w:p w14:paraId="743C465D" w14:textId="24A55790" w:rsidR="00D70FA4" w:rsidRDefault="004608A8" w:rsidP="004608A8">
      <w:pPr>
        <w:pStyle w:val="a5"/>
        <w:tabs>
          <w:tab w:val="left" w:pos="-709"/>
          <w:tab w:val="left" w:pos="-426"/>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17.2.</w:t>
      </w:r>
      <w:r w:rsidR="00B375A8">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Срок ускоренной регистрации составляет не более 1 (</w:t>
      </w:r>
      <w:r w:rsidR="00D70FA4">
        <w:rPr>
          <w:rFonts w:ascii="Times New Roman" w:hAnsi="Times New Roman"/>
          <w:color w:val="000000" w:themeColor="text1"/>
          <w:sz w:val="24"/>
          <w:szCs w:val="24"/>
        </w:rPr>
        <w:t>одного</w:t>
      </w:r>
      <w:r w:rsidR="005871C4" w:rsidRPr="00DA2A64">
        <w:rPr>
          <w:rFonts w:ascii="Times New Roman" w:hAnsi="Times New Roman"/>
          <w:color w:val="000000" w:themeColor="text1"/>
          <w:sz w:val="24"/>
          <w:szCs w:val="24"/>
        </w:rPr>
        <w:t xml:space="preserve">) </w:t>
      </w:r>
      <w:r w:rsidR="00D70FA4" w:rsidRPr="00DA2A64">
        <w:rPr>
          <w:rFonts w:ascii="Times New Roman" w:hAnsi="Times New Roman"/>
          <w:color w:val="000000" w:themeColor="text1"/>
          <w:sz w:val="24"/>
          <w:szCs w:val="24"/>
        </w:rPr>
        <w:t xml:space="preserve">часа </w:t>
      </w:r>
      <w:r w:rsidR="00D70FA4">
        <w:rPr>
          <w:rFonts w:ascii="Times New Roman" w:hAnsi="Times New Roman"/>
          <w:color w:val="000000" w:themeColor="text1"/>
          <w:sz w:val="24"/>
          <w:szCs w:val="24"/>
        </w:rPr>
        <w:t>(в часы работы технической поддержки ЭТП «</w:t>
      </w:r>
      <w:r w:rsidR="005B34FA">
        <w:rPr>
          <w:rFonts w:ascii="Times New Roman" w:hAnsi="Times New Roman"/>
          <w:color w:val="000000" w:themeColor="text1"/>
          <w:sz w:val="24"/>
          <w:szCs w:val="24"/>
        </w:rPr>
        <w:t>ТОРГИ.ОРГ</w:t>
      </w:r>
      <w:r w:rsidR="00D70FA4">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с момента</w:t>
      </w:r>
      <w:r w:rsidR="00D70FA4">
        <w:rPr>
          <w:rFonts w:ascii="Times New Roman" w:hAnsi="Times New Roman"/>
          <w:color w:val="000000" w:themeColor="text1"/>
          <w:sz w:val="24"/>
          <w:szCs w:val="24"/>
        </w:rPr>
        <w:t>:</w:t>
      </w:r>
    </w:p>
    <w:p w14:paraId="597FEF90" w14:textId="527394A9" w:rsidR="00D70FA4" w:rsidRDefault="005871C4" w:rsidP="00D70FA4">
      <w:pPr>
        <w:pStyle w:val="a5"/>
        <w:numPr>
          <w:ilvl w:val="0"/>
          <w:numId w:val="37"/>
        </w:numPr>
        <w:tabs>
          <w:tab w:val="left" w:pos="-709"/>
          <w:tab w:val="left" w:pos="-426"/>
        </w:tabs>
        <w:spacing w:after="0" w:line="240" w:lineRule="auto"/>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подачи заявки на Регистрацию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w:t>
      </w:r>
      <w:r w:rsidR="005B34FA">
        <w:rPr>
          <w:rFonts w:ascii="Times New Roman" w:hAnsi="Times New Roman"/>
          <w:sz w:val="24"/>
          <w:szCs w:val="24"/>
        </w:rPr>
        <w:t>ТОРГИ.ОРГ</w:t>
      </w:r>
      <w:r w:rsidR="00B41CAA" w:rsidRPr="00DA2A64">
        <w:rPr>
          <w:rFonts w:ascii="Times New Roman" w:hAnsi="Times New Roman"/>
          <w:color w:val="000000" w:themeColor="text1"/>
          <w:sz w:val="24"/>
          <w:szCs w:val="24"/>
        </w:rPr>
        <w:t>»</w:t>
      </w:r>
      <w:r w:rsidR="00D70FA4" w:rsidRPr="00D70FA4">
        <w:rPr>
          <w:rFonts w:ascii="Times New Roman" w:hAnsi="Times New Roman"/>
          <w:color w:val="000000" w:themeColor="text1"/>
          <w:sz w:val="24"/>
          <w:szCs w:val="24"/>
        </w:rPr>
        <w:t xml:space="preserve"> </w:t>
      </w:r>
      <w:r w:rsidR="00D70FA4">
        <w:rPr>
          <w:rFonts w:ascii="Times New Roman" w:hAnsi="Times New Roman"/>
          <w:color w:val="000000" w:themeColor="text1"/>
          <w:sz w:val="24"/>
          <w:szCs w:val="24"/>
        </w:rPr>
        <w:t>и подтверждения оплаты услуги, либо</w:t>
      </w:r>
    </w:p>
    <w:p w14:paraId="3C138477" w14:textId="711F5154" w:rsidR="005871C4" w:rsidRPr="00D70FA4" w:rsidRDefault="00D70FA4" w:rsidP="00D70FA4">
      <w:pPr>
        <w:pStyle w:val="a5"/>
        <w:numPr>
          <w:ilvl w:val="0"/>
          <w:numId w:val="37"/>
        </w:numPr>
        <w:tabs>
          <w:tab w:val="left" w:pos="-709"/>
          <w:tab w:val="left" w:pos="-426"/>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подачи заявки на регистрацию и предоставления гарантийного письма об оплате услуги в течение 3 (трёх) рабочих дней.</w:t>
      </w:r>
    </w:p>
    <w:p w14:paraId="53CDA58B" w14:textId="59203E67" w:rsidR="005871C4" w:rsidRPr="004608A8" w:rsidRDefault="005871C4" w:rsidP="004608A8">
      <w:pPr>
        <w:pStyle w:val="a5"/>
        <w:numPr>
          <w:ilvl w:val="1"/>
          <w:numId w:val="31"/>
        </w:numPr>
        <w:tabs>
          <w:tab w:val="left" w:pos="-709"/>
          <w:tab w:val="left" w:pos="-426"/>
        </w:tabs>
        <w:spacing w:after="0" w:line="240" w:lineRule="auto"/>
        <w:jc w:val="both"/>
        <w:rPr>
          <w:rFonts w:ascii="Times New Roman" w:hAnsi="Times New Roman"/>
          <w:color w:val="000000" w:themeColor="text1"/>
          <w:sz w:val="24"/>
          <w:szCs w:val="24"/>
        </w:rPr>
      </w:pPr>
      <w:r w:rsidRPr="004608A8">
        <w:rPr>
          <w:rFonts w:ascii="Times New Roman" w:hAnsi="Times New Roman"/>
          <w:color w:val="000000" w:themeColor="text1"/>
          <w:sz w:val="24"/>
          <w:szCs w:val="24"/>
        </w:rPr>
        <w:t xml:space="preserve">Для получения услуги «Ускоренная регистрация на </w:t>
      </w:r>
      <w:r w:rsidR="007731FC" w:rsidRPr="004608A8">
        <w:rPr>
          <w:rFonts w:ascii="Times New Roman" w:hAnsi="Times New Roman"/>
          <w:color w:val="000000" w:themeColor="text1"/>
          <w:sz w:val="24"/>
          <w:szCs w:val="24"/>
        </w:rPr>
        <w:t>ЭТП</w:t>
      </w:r>
      <w:r w:rsidR="00B41CAA" w:rsidRPr="004608A8">
        <w:rPr>
          <w:rFonts w:ascii="Times New Roman" w:hAnsi="Times New Roman"/>
          <w:color w:val="000000" w:themeColor="text1"/>
          <w:sz w:val="24"/>
          <w:szCs w:val="24"/>
        </w:rPr>
        <w:t xml:space="preserve"> «</w:t>
      </w:r>
      <w:r w:rsidR="005B34FA">
        <w:rPr>
          <w:rFonts w:ascii="Times New Roman" w:hAnsi="Times New Roman"/>
          <w:sz w:val="24"/>
          <w:szCs w:val="24"/>
        </w:rPr>
        <w:t>ТОРГИ.ОРГ</w:t>
      </w:r>
      <w:r w:rsidR="00B41CAA" w:rsidRPr="004608A8">
        <w:rPr>
          <w:rFonts w:ascii="Times New Roman" w:hAnsi="Times New Roman"/>
          <w:color w:val="000000" w:themeColor="text1"/>
          <w:sz w:val="24"/>
          <w:szCs w:val="24"/>
        </w:rPr>
        <w:t xml:space="preserve">» </w:t>
      </w:r>
      <w:r w:rsidRPr="004608A8">
        <w:rPr>
          <w:rFonts w:ascii="Times New Roman" w:hAnsi="Times New Roman"/>
          <w:color w:val="000000" w:themeColor="text1"/>
          <w:sz w:val="24"/>
          <w:szCs w:val="24"/>
        </w:rPr>
        <w:t xml:space="preserve">Заявителю предварительно необходимо направить Заявление на ускоренную регистрацию </w:t>
      </w:r>
      <w:r w:rsidR="00F56C73">
        <w:rPr>
          <w:rFonts w:ascii="Times New Roman" w:hAnsi="Times New Roman"/>
          <w:color w:val="000000" w:themeColor="text1"/>
          <w:sz w:val="24"/>
          <w:szCs w:val="24"/>
        </w:rPr>
        <w:t xml:space="preserve">на адрес электронной почты </w:t>
      </w:r>
      <w:r w:rsidR="00A76966" w:rsidRPr="00A76966">
        <w:rPr>
          <w:rFonts w:ascii="Times New Roman" w:hAnsi="Times New Roman"/>
          <w:sz w:val="24"/>
          <w:szCs w:val="24"/>
          <w:lang w:val="en-US"/>
        </w:rPr>
        <w:t>mail</w:t>
      </w:r>
      <w:r w:rsidR="00A76966" w:rsidRPr="00A76966">
        <w:rPr>
          <w:rFonts w:ascii="Times New Roman" w:hAnsi="Times New Roman"/>
          <w:sz w:val="24"/>
          <w:szCs w:val="24"/>
        </w:rPr>
        <w:t>@</w:t>
      </w:r>
      <w:proofErr w:type="spellStart"/>
      <w:r w:rsidR="005B34FA">
        <w:rPr>
          <w:rFonts w:ascii="Times New Roman" w:hAnsi="Times New Roman"/>
          <w:sz w:val="24"/>
          <w:szCs w:val="24"/>
          <w:lang w:val="en-US"/>
        </w:rPr>
        <w:t>torgi</w:t>
      </w:r>
      <w:proofErr w:type="spellEnd"/>
      <w:r w:rsidR="005B34FA" w:rsidRPr="005B34FA">
        <w:rPr>
          <w:rFonts w:ascii="Times New Roman" w:hAnsi="Times New Roman"/>
          <w:sz w:val="24"/>
          <w:szCs w:val="24"/>
        </w:rPr>
        <w:t>.</w:t>
      </w:r>
      <w:r w:rsidR="005B34FA">
        <w:rPr>
          <w:rFonts w:ascii="Times New Roman" w:hAnsi="Times New Roman"/>
          <w:sz w:val="24"/>
          <w:szCs w:val="24"/>
          <w:lang w:val="en-US"/>
        </w:rPr>
        <w:t>org</w:t>
      </w:r>
      <w:r w:rsidR="00F56C73" w:rsidRPr="00F56C73">
        <w:rPr>
          <w:rFonts w:ascii="Times New Roman" w:hAnsi="Times New Roman"/>
          <w:color w:val="000000" w:themeColor="text1"/>
          <w:sz w:val="24"/>
          <w:szCs w:val="24"/>
        </w:rPr>
        <w:t xml:space="preserve"> </w:t>
      </w:r>
      <w:r w:rsidR="00F56C73">
        <w:rPr>
          <w:rFonts w:ascii="Times New Roman" w:hAnsi="Times New Roman"/>
          <w:color w:val="000000" w:themeColor="text1"/>
          <w:sz w:val="24"/>
          <w:szCs w:val="24"/>
        </w:rPr>
        <w:t>в свободной форме с указанием своих персональных данных, номера телефона для связи и реквизитов</w:t>
      </w:r>
      <w:r w:rsidRPr="004608A8">
        <w:rPr>
          <w:rFonts w:ascii="Times New Roman" w:hAnsi="Times New Roman"/>
          <w:color w:val="000000" w:themeColor="text1"/>
          <w:sz w:val="24"/>
          <w:szCs w:val="24"/>
        </w:rPr>
        <w:t>.</w:t>
      </w:r>
    </w:p>
    <w:p w14:paraId="135496F2" w14:textId="6949D40B" w:rsidR="005871C4" w:rsidRPr="00DA2A64" w:rsidRDefault="005871C4" w:rsidP="00DB3A70">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w:t>
      </w:r>
      <w:r w:rsidR="005B34FA">
        <w:rPr>
          <w:rFonts w:ascii="Times New Roman" w:hAnsi="Times New Roman"/>
          <w:sz w:val="24"/>
          <w:szCs w:val="24"/>
        </w:rPr>
        <w:t>ТОРГИ.ОРГ</w:t>
      </w:r>
      <w:r w:rsidR="00B41CAA" w:rsidRPr="00DA2A64">
        <w:rPr>
          <w:rFonts w:ascii="Times New Roman" w:hAnsi="Times New Roman"/>
          <w:color w:val="000000" w:themeColor="text1"/>
          <w:sz w:val="24"/>
          <w:szCs w:val="24"/>
        </w:rPr>
        <w:t>»</w:t>
      </w:r>
      <w:r w:rsidRPr="00DA2A64">
        <w:rPr>
          <w:rFonts w:ascii="Times New Roman" w:hAnsi="Times New Roman"/>
          <w:color w:val="000000" w:themeColor="text1"/>
          <w:sz w:val="24"/>
          <w:szCs w:val="24"/>
        </w:rPr>
        <w:t xml:space="preserve">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w:t>
      </w:r>
      <w:r w:rsidR="005B34FA">
        <w:rPr>
          <w:rFonts w:ascii="Times New Roman" w:hAnsi="Times New Roman"/>
          <w:sz w:val="24"/>
          <w:szCs w:val="24"/>
        </w:rPr>
        <w:t>ТОРГИ.ОРГ</w:t>
      </w:r>
      <w:r w:rsidR="00B41CAA" w:rsidRPr="00DA2A64">
        <w:rPr>
          <w:rFonts w:ascii="Times New Roman" w:hAnsi="Times New Roman"/>
          <w:color w:val="000000" w:themeColor="text1"/>
          <w:sz w:val="24"/>
          <w:szCs w:val="24"/>
        </w:rPr>
        <w:t>».</w:t>
      </w:r>
    </w:p>
    <w:p w14:paraId="2F2F8666" w14:textId="243CFD80" w:rsidR="005871C4" w:rsidRPr="00971558" w:rsidRDefault="005871C4" w:rsidP="00DB3A70">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sidR="00536D31">
        <w:rPr>
          <w:rFonts w:ascii="Times New Roman" w:hAnsi="Times New Roman"/>
          <w:color w:val="000000" w:themeColor="text1"/>
          <w:sz w:val="24"/>
          <w:szCs w:val="24"/>
        </w:rPr>
        <w:t>1</w:t>
      </w:r>
      <w:r w:rsidR="00B41CAA" w:rsidRPr="00971558">
        <w:rPr>
          <w:rFonts w:ascii="Times New Roman" w:hAnsi="Times New Roman"/>
          <w:color w:val="000000" w:themeColor="text1"/>
          <w:sz w:val="24"/>
          <w:szCs w:val="24"/>
        </w:rPr>
        <w:t>5</w:t>
      </w:r>
      <w:r w:rsidRPr="00971558">
        <w:rPr>
          <w:rFonts w:ascii="Times New Roman" w:hAnsi="Times New Roman"/>
          <w:color w:val="000000" w:themeColor="text1"/>
          <w:sz w:val="24"/>
          <w:szCs w:val="24"/>
        </w:rPr>
        <w:t> 000,00 рублей.</w:t>
      </w:r>
    </w:p>
    <w:p w14:paraId="4D43D1A4" w14:textId="745B1A23" w:rsidR="005871C4" w:rsidRPr="00DA2A64" w:rsidRDefault="005871C4" w:rsidP="00DB3A70">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Использование услуги «Ускоренная регистрация</w:t>
      </w:r>
      <w:r w:rsidR="00B41CAA" w:rsidRPr="00DA2A64">
        <w:rPr>
          <w:rFonts w:ascii="Times New Roman" w:hAnsi="Times New Roman"/>
          <w:color w:val="000000" w:themeColor="text1"/>
          <w:sz w:val="24"/>
          <w:szCs w:val="24"/>
        </w:rPr>
        <w:t xml:space="preserve">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w:t>
      </w:r>
      <w:r w:rsidR="005B34FA">
        <w:rPr>
          <w:rFonts w:ascii="Times New Roman" w:hAnsi="Times New Roman"/>
          <w:sz w:val="24"/>
          <w:szCs w:val="24"/>
        </w:rPr>
        <w:t>ТОРГИ.ОРГ</w:t>
      </w:r>
      <w:r w:rsidR="00B41CAA" w:rsidRPr="00DA2A64">
        <w:rPr>
          <w:rFonts w:ascii="Times New Roman" w:hAnsi="Times New Roman"/>
          <w:color w:val="000000" w:themeColor="text1"/>
          <w:sz w:val="24"/>
          <w:szCs w:val="24"/>
        </w:rPr>
        <w:t xml:space="preserve">» </w:t>
      </w:r>
      <w:r w:rsidRPr="00DA2A64">
        <w:rPr>
          <w:rFonts w:ascii="Times New Roman" w:hAnsi="Times New Roman"/>
          <w:color w:val="000000" w:themeColor="text1"/>
          <w:sz w:val="24"/>
          <w:szCs w:val="24"/>
        </w:rPr>
        <w:t>не гарантирует безоговорочной регистрации, в случае нарушения Заявителем положений раздела 7 Настоящего Регламента.</w:t>
      </w:r>
    </w:p>
    <w:p w14:paraId="3DCE7192" w14:textId="2770B3B5" w:rsidR="005871C4" w:rsidRDefault="005871C4" w:rsidP="00DB3A70">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w:t>
      </w:r>
      <w:r w:rsidR="005B34FA">
        <w:rPr>
          <w:rFonts w:ascii="Times New Roman" w:hAnsi="Times New Roman"/>
          <w:sz w:val="24"/>
          <w:szCs w:val="24"/>
        </w:rPr>
        <w:t>ТОРГИ.ОРГ</w:t>
      </w:r>
      <w:r w:rsidR="00B41CAA">
        <w:rPr>
          <w:rFonts w:ascii="Times New Roman" w:hAnsi="Times New Roman"/>
          <w:sz w:val="24"/>
          <w:szCs w:val="24"/>
        </w:rPr>
        <w:t>».</w:t>
      </w:r>
    </w:p>
    <w:p w14:paraId="33E7C495" w14:textId="1CA7E268" w:rsidR="005871C4" w:rsidRDefault="005871C4" w:rsidP="00DB3A70">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Количество использований Услуги «Ускоренная регистрация на </w:t>
      </w:r>
      <w:r w:rsidR="007731FC">
        <w:rPr>
          <w:rFonts w:ascii="Times New Roman" w:hAnsi="Times New Roman"/>
          <w:sz w:val="24"/>
          <w:szCs w:val="24"/>
        </w:rPr>
        <w:t>ЭТП</w:t>
      </w:r>
      <w:r w:rsidR="00B41CAA">
        <w:rPr>
          <w:rFonts w:ascii="Times New Roman" w:hAnsi="Times New Roman"/>
          <w:sz w:val="24"/>
          <w:szCs w:val="24"/>
        </w:rPr>
        <w:t xml:space="preserve"> «</w:t>
      </w:r>
      <w:r w:rsidR="005B34FA">
        <w:rPr>
          <w:rFonts w:ascii="Times New Roman" w:hAnsi="Times New Roman"/>
          <w:sz w:val="24"/>
          <w:szCs w:val="24"/>
        </w:rPr>
        <w:t>ТОРГИ.ОРГ</w:t>
      </w:r>
      <w:r w:rsidR="00B41CAA">
        <w:rPr>
          <w:rFonts w:ascii="Times New Roman" w:hAnsi="Times New Roman"/>
          <w:sz w:val="24"/>
          <w:szCs w:val="24"/>
        </w:rPr>
        <w:t>»</w:t>
      </w:r>
      <w:r>
        <w:rPr>
          <w:rFonts w:ascii="Times New Roman" w:hAnsi="Times New Roman"/>
          <w:sz w:val="24"/>
          <w:szCs w:val="24"/>
        </w:rPr>
        <w:t xml:space="preserve"> не ограничено.</w:t>
      </w:r>
    </w:p>
    <w:p w14:paraId="5D6D5A19" w14:textId="77777777" w:rsidR="005871C4" w:rsidRDefault="005871C4" w:rsidP="00DB3A70">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5 (пять) рабочих дней.</w:t>
      </w:r>
    </w:p>
    <w:p w14:paraId="47266658" w14:textId="77777777" w:rsidR="00D51A8C" w:rsidRPr="005320E5" w:rsidRDefault="00D51A8C" w:rsidP="00B41CAA">
      <w:pPr>
        <w:tabs>
          <w:tab w:val="left" w:pos="-709"/>
        </w:tabs>
        <w:spacing w:after="0" w:line="240" w:lineRule="auto"/>
        <w:jc w:val="both"/>
        <w:rPr>
          <w:rFonts w:ascii="Times New Roman" w:hAnsi="Times New Roman"/>
          <w:sz w:val="24"/>
          <w:szCs w:val="28"/>
        </w:rPr>
      </w:pPr>
    </w:p>
    <w:sectPr w:rsidR="00D51A8C" w:rsidRPr="005320E5" w:rsidSect="00670C9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E740" w14:textId="77777777" w:rsidR="005D6250" w:rsidRDefault="005D6250" w:rsidP="001C441A">
      <w:pPr>
        <w:spacing w:after="0" w:line="240" w:lineRule="auto"/>
      </w:pPr>
      <w:r>
        <w:separator/>
      </w:r>
    </w:p>
  </w:endnote>
  <w:endnote w:type="continuationSeparator" w:id="0">
    <w:p w14:paraId="658AF575" w14:textId="77777777" w:rsidR="005D6250" w:rsidRDefault="005D6250"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AFB3" w14:textId="77777777" w:rsidR="005D6250" w:rsidRDefault="005D6250" w:rsidP="001C441A">
      <w:pPr>
        <w:spacing w:after="0" w:line="240" w:lineRule="auto"/>
      </w:pPr>
      <w:r>
        <w:separator/>
      </w:r>
    </w:p>
  </w:footnote>
  <w:footnote w:type="continuationSeparator" w:id="0">
    <w:p w14:paraId="29DEA891" w14:textId="77777777" w:rsidR="005D6250" w:rsidRDefault="005D6250"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29A2096"/>
    <w:multiLevelType w:val="hybridMultilevel"/>
    <w:tmpl w:val="7F347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0"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2"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8"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99E105F"/>
    <w:multiLevelType w:val="hybridMultilevel"/>
    <w:tmpl w:val="921E1BA6"/>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5"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8"/>
  </w:num>
  <w:num w:numId="2">
    <w:abstractNumId w:val="9"/>
  </w:num>
  <w:num w:numId="3">
    <w:abstractNumId w:val="23"/>
  </w:num>
  <w:num w:numId="4">
    <w:abstractNumId w:val="20"/>
  </w:num>
  <w:num w:numId="5">
    <w:abstractNumId w:val="1"/>
  </w:num>
  <w:num w:numId="6">
    <w:abstractNumId w:val="27"/>
  </w:num>
  <w:num w:numId="7">
    <w:abstractNumId w:val="17"/>
  </w:num>
  <w:num w:numId="8">
    <w:abstractNumId w:val="3"/>
  </w:num>
  <w:num w:numId="9">
    <w:abstractNumId w:val="34"/>
  </w:num>
  <w:num w:numId="10">
    <w:abstractNumId w:val="2"/>
  </w:num>
  <w:num w:numId="11">
    <w:abstractNumId w:val="19"/>
  </w:num>
  <w:num w:numId="12">
    <w:abstractNumId w:val="5"/>
  </w:num>
  <w:num w:numId="13">
    <w:abstractNumId w:val="25"/>
  </w:num>
  <w:num w:numId="14">
    <w:abstractNumId w:val="35"/>
  </w:num>
  <w:num w:numId="15">
    <w:abstractNumId w:val="37"/>
  </w:num>
  <w:num w:numId="16">
    <w:abstractNumId w:val="0"/>
  </w:num>
  <w:num w:numId="17">
    <w:abstractNumId w:val="26"/>
  </w:num>
  <w:num w:numId="18">
    <w:abstractNumId w:val="30"/>
  </w:num>
  <w:num w:numId="19">
    <w:abstractNumId w:val="4"/>
  </w:num>
  <w:num w:numId="20">
    <w:abstractNumId w:val="11"/>
  </w:num>
  <w:num w:numId="21">
    <w:abstractNumId w:val="7"/>
  </w:num>
  <w:num w:numId="22">
    <w:abstractNumId w:val="12"/>
  </w:num>
  <w:num w:numId="23">
    <w:abstractNumId w:val="22"/>
  </w:num>
  <w:num w:numId="24">
    <w:abstractNumId w:val="14"/>
  </w:num>
  <w:num w:numId="25">
    <w:abstractNumId w:val="15"/>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9"/>
  </w:num>
  <w:num w:numId="29">
    <w:abstractNumId w:val="8"/>
  </w:num>
  <w:num w:numId="30">
    <w:abstractNumId w:val="33"/>
  </w:num>
  <w:num w:numId="31">
    <w:abstractNumId w:val="36"/>
  </w:num>
  <w:num w:numId="32">
    <w:abstractNumId w:val="6"/>
  </w:num>
  <w:num w:numId="33">
    <w:abstractNumId w:val="16"/>
  </w:num>
  <w:num w:numId="34">
    <w:abstractNumId w:val="13"/>
  </w:num>
  <w:num w:numId="35">
    <w:abstractNumId w:val="32"/>
  </w:num>
  <w:num w:numId="36">
    <w:abstractNumId w:val="28"/>
  </w:num>
  <w:num w:numId="37">
    <w:abstractNumId w:val="31"/>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46"/>
    <w:rsid w:val="0000122B"/>
    <w:rsid w:val="00001790"/>
    <w:rsid w:val="000045AF"/>
    <w:rsid w:val="00006157"/>
    <w:rsid w:val="00007019"/>
    <w:rsid w:val="000074F4"/>
    <w:rsid w:val="00007AC8"/>
    <w:rsid w:val="00007AF3"/>
    <w:rsid w:val="00007C25"/>
    <w:rsid w:val="00007FE9"/>
    <w:rsid w:val="00012D46"/>
    <w:rsid w:val="00012EFE"/>
    <w:rsid w:val="000131B8"/>
    <w:rsid w:val="0001616F"/>
    <w:rsid w:val="000175F5"/>
    <w:rsid w:val="00017A10"/>
    <w:rsid w:val="000226C0"/>
    <w:rsid w:val="00024440"/>
    <w:rsid w:val="000256B8"/>
    <w:rsid w:val="00026308"/>
    <w:rsid w:val="00026A90"/>
    <w:rsid w:val="00032F4C"/>
    <w:rsid w:val="00033461"/>
    <w:rsid w:val="000338EE"/>
    <w:rsid w:val="00034C9A"/>
    <w:rsid w:val="00034F0B"/>
    <w:rsid w:val="000379B6"/>
    <w:rsid w:val="00037A21"/>
    <w:rsid w:val="00040102"/>
    <w:rsid w:val="000401CF"/>
    <w:rsid w:val="00040C19"/>
    <w:rsid w:val="00041774"/>
    <w:rsid w:val="00042F53"/>
    <w:rsid w:val="00044771"/>
    <w:rsid w:val="00044F5A"/>
    <w:rsid w:val="00047568"/>
    <w:rsid w:val="00047875"/>
    <w:rsid w:val="00047CD1"/>
    <w:rsid w:val="00050703"/>
    <w:rsid w:val="00051CAD"/>
    <w:rsid w:val="00053CCB"/>
    <w:rsid w:val="000549B1"/>
    <w:rsid w:val="00054D33"/>
    <w:rsid w:val="00055279"/>
    <w:rsid w:val="000558E9"/>
    <w:rsid w:val="00055A2A"/>
    <w:rsid w:val="00060467"/>
    <w:rsid w:val="0006158F"/>
    <w:rsid w:val="00063231"/>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568C"/>
    <w:rsid w:val="00096747"/>
    <w:rsid w:val="000A210B"/>
    <w:rsid w:val="000A2A1E"/>
    <w:rsid w:val="000A34E1"/>
    <w:rsid w:val="000A3F84"/>
    <w:rsid w:val="000A4105"/>
    <w:rsid w:val="000A414E"/>
    <w:rsid w:val="000A6F25"/>
    <w:rsid w:val="000B039B"/>
    <w:rsid w:val="000B1602"/>
    <w:rsid w:val="000B3C13"/>
    <w:rsid w:val="000B5BCB"/>
    <w:rsid w:val="000C0802"/>
    <w:rsid w:val="000C0D5C"/>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057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705A"/>
    <w:rsid w:val="0010791C"/>
    <w:rsid w:val="0011026C"/>
    <w:rsid w:val="0011107F"/>
    <w:rsid w:val="0011252D"/>
    <w:rsid w:val="001127D7"/>
    <w:rsid w:val="0011520D"/>
    <w:rsid w:val="001162AF"/>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36E3"/>
    <w:rsid w:val="001842BC"/>
    <w:rsid w:val="0018461F"/>
    <w:rsid w:val="00184E3F"/>
    <w:rsid w:val="0018573D"/>
    <w:rsid w:val="00187C20"/>
    <w:rsid w:val="00187E55"/>
    <w:rsid w:val="001900B8"/>
    <w:rsid w:val="001916DD"/>
    <w:rsid w:val="00193E43"/>
    <w:rsid w:val="001945EB"/>
    <w:rsid w:val="00194B66"/>
    <w:rsid w:val="00194D4F"/>
    <w:rsid w:val="0019571C"/>
    <w:rsid w:val="0019593E"/>
    <w:rsid w:val="001964D6"/>
    <w:rsid w:val="001A2362"/>
    <w:rsid w:val="001A253C"/>
    <w:rsid w:val="001A27AE"/>
    <w:rsid w:val="001A28AF"/>
    <w:rsid w:val="001A2E73"/>
    <w:rsid w:val="001A3D5F"/>
    <w:rsid w:val="001A59A8"/>
    <w:rsid w:val="001A6989"/>
    <w:rsid w:val="001B1EA0"/>
    <w:rsid w:val="001B31D8"/>
    <w:rsid w:val="001B3699"/>
    <w:rsid w:val="001B3FA4"/>
    <w:rsid w:val="001B41E1"/>
    <w:rsid w:val="001B4F07"/>
    <w:rsid w:val="001B6FA2"/>
    <w:rsid w:val="001B74E5"/>
    <w:rsid w:val="001C1A7F"/>
    <w:rsid w:val="001C1BCA"/>
    <w:rsid w:val="001C1FFB"/>
    <w:rsid w:val="001C20AD"/>
    <w:rsid w:val="001C23DD"/>
    <w:rsid w:val="001C30DF"/>
    <w:rsid w:val="001C3327"/>
    <w:rsid w:val="001C4111"/>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534"/>
    <w:rsid w:val="00205F3E"/>
    <w:rsid w:val="00207830"/>
    <w:rsid w:val="00207E10"/>
    <w:rsid w:val="00207F0C"/>
    <w:rsid w:val="00212896"/>
    <w:rsid w:val="00214AE8"/>
    <w:rsid w:val="00215142"/>
    <w:rsid w:val="0021766C"/>
    <w:rsid w:val="00222173"/>
    <w:rsid w:val="002224EE"/>
    <w:rsid w:val="00222787"/>
    <w:rsid w:val="00223000"/>
    <w:rsid w:val="0022326E"/>
    <w:rsid w:val="00223747"/>
    <w:rsid w:val="002240C0"/>
    <w:rsid w:val="002244D4"/>
    <w:rsid w:val="00227B11"/>
    <w:rsid w:val="002305D8"/>
    <w:rsid w:val="0023073D"/>
    <w:rsid w:val="00232410"/>
    <w:rsid w:val="002328D5"/>
    <w:rsid w:val="00232FCC"/>
    <w:rsid w:val="00240E94"/>
    <w:rsid w:val="00241B5E"/>
    <w:rsid w:val="0024220D"/>
    <w:rsid w:val="002425A2"/>
    <w:rsid w:val="002431A1"/>
    <w:rsid w:val="00244677"/>
    <w:rsid w:val="00244864"/>
    <w:rsid w:val="00245AE0"/>
    <w:rsid w:val="002475FC"/>
    <w:rsid w:val="002479D4"/>
    <w:rsid w:val="00250498"/>
    <w:rsid w:val="00250843"/>
    <w:rsid w:val="002524DA"/>
    <w:rsid w:val="002524E2"/>
    <w:rsid w:val="00252DAF"/>
    <w:rsid w:val="00253441"/>
    <w:rsid w:val="002556DE"/>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C7F"/>
    <w:rsid w:val="00271E0F"/>
    <w:rsid w:val="00271F84"/>
    <w:rsid w:val="002737F1"/>
    <w:rsid w:val="00273857"/>
    <w:rsid w:val="00273B4F"/>
    <w:rsid w:val="00276473"/>
    <w:rsid w:val="00277077"/>
    <w:rsid w:val="0028285D"/>
    <w:rsid w:val="002828F0"/>
    <w:rsid w:val="00282C08"/>
    <w:rsid w:val="0028583D"/>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F16"/>
    <w:rsid w:val="002A6226"/>
    <w:rsid w:val="002A64F6"/>
    <w:rsid w:val="002A6C09"/>
    <w:rsid w:val="002A702C"/>
    <w:rsid w:val="002A77F1"/>
    <w:rsid w:val="002A7AB5"/>
    <w:rsid w:val="002A7AEF"/>
    <w:rsid w:val="002B0789"/>
    <w:rsid w:val="002B1531"/>
    <w:rsid w:val="002B24BD"/>
    <w:rsid w:val="002B2751"/>
    <w:rsid w:val="002B3348"/>
    <w:rsid w:val="002B45D7"/>
    <w:rsid w:val="002B529F"/>
    <w:rsid w:val="002B5B04"/>
    <w:rsid w:val="002B624F"/>
    <w:rsid w:val="002B6C0F"/>
    <w:rsid w:val="002B73ED"/>
    <w:rsid w:val="002C1D69"/>
    <w:rsid w:val="002C2024"/>
    <w:rsid w:val="002C33AB"/>
    <w:rsid w:val="002C3B0F"/>
    <w:rsid w:val="002C5660"/>
    <w:rsid w:val="002C5914"/>
    <w:rsid w:val="002C6255"/>
    <w:rsid w:val="002C7919"/>
    <w:rsid w:val="002D05F4"/>
    <w:rsid w:val="002D0800"/>
    <w:rsid w:val="002D0917"/>
    <w:rsid w:val="002D0989"/>
    <w:rsid w:val="002D2910"/>
    <w:rsid w:val="002D3E7C"/>
    <w:rsid w:val="002D3EC0"/>
    <w:rsid w:val="002D48C3"/>
    <w:rsid w:val="002D4C6D"/>
    <w:rsid w:val="002D51C6"/>
    <w:rsid w:val="002D53F5"/>
    <w:rsid w:val="002D55EF"/>
    <w:rsid w:val="002E016B"/>
    <w:rsid w:val="002E0220"/>
    <w:rsid w:val="002E23F8"/>
    <w:rsid w:val="002E2748"/>
    <w:rsid w:val="002E3740"/>
    <w:rsid w:val="002E3E1A"/>
    <w:rsid w:val="002E4780"/>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62"/>
    <w:rsid w:val="00313575"/>
    <w:rsid w:val="00314294"/>
    <w:rsid w:val="00315E56"/>
    <w:rsid w:val="00316F0B"/>
    <w:rsid w:val="0031725E"/>
    <w:rsid w:val="00317AB9"/>
    <w:rsid w:val="00320973"/>
    <w:rsid w:val="00320B9D"/>
    <w:rsid w:val="003223DA"/>
    <w:rsid w:val="00322C36"/>
    <w:rsid w:val="00324146"/>
    <w:rsid w:val="00325130"/>
    <w:rsid w:val="00326823"/>
    <w:rsid w:val="003269E0"/>
    <w:rsid w:val="00327F2C"/>
    <w:rsid w:val="003302CE"/>
    <w:rsid w:val="00330D74"/>
    <w:rsid w:val="00331889"/>
    <w:rsid w:val="00332BEB"/>
    <w:rsid w:val="0033387B"/>
    <w:rsid w:val="00333C4C"/>
    <w:rsid w:val="00333CBD"/>
    <w:rsid w:val="003364D8"/>
    <w:rsid w:val="00337919"/>
    <w:rsid w:val="0034064F"/>
    <w:rsid w:val="003410BA"/>
    <w:rsid w:val="0034354E"/>
    <w:rsid w:val="0034444F"/>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2D4"/>
    <w:rsid w:val="0038498A"/>
    <w:rsid w:val="00384F25"/>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90D"/>
    <w:rsid w:val="003E6A79"/>
    <w:rsid w:val="003F0438"/>
    <w:rsid w:val="003F0C6C"/>
    <w:rsid w:val="003F0EF1"/>
    <w:rsid w:val="003F1554"/>
    <w:rsid w:val="003F1ECB"/>
    <w:rsid w:val="003F51AE"/>
    <w:rsid w:val="003F594C"/>
    <w:rsid w:val="003F6403"/>
    <w:rsid w:val="003F6F26"/>
    <w:rsid w:val="00401570"/>
    <w:rsid w:val="00403BC0"/>
    <w:rsid w:val="00403DF6"/>
    <w:rsid w:val="0040495B"/>
    <w:rsid w:val="00404F8A"/>
    <w:rsid w:val="00406306"/>
    <w:rsid w:val="0040651C"/>
    <w:rsid w:val="00407258"/>
    <w:rsid w:val="00407D9C"/>
    <w:rsid w:val="00410532"/>
    <w:rsid w:val="0041081B"/>
    <w:rsid w:val="00410886"/>
    <w:rsid w:val="00412DC3"/>
    <w:rsid w:val="00412F7F"/>
    <w:rsid w:val="00413406"/>
    <w:rsid w:val="00414635"/>
    <w:rsid w:val="00416A81"/>
    <w:rsid w:val="00417366"/>
    <w:rsid w:val="00417FBC"/>
    <w:rsid w:val="004218EB"/>
    <w:rsid w:val="00421A73"/>
    <w:rsid w:val="0042351A"/>
    <w:rsid w:val="004240D4"/>
    <w:rsid w:val="00424992"/>
    <w:rsid w:val="00426108"/>
    <w:rsid w:val="00426A51"/>
    <w:rsid w:val="00426AD4"/>
    <w:rsid w:val="00427CB8"/>
    <w:rsid w:val="0043026C"/>
    <w:rsid w:val="004303E8"/>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78C3"/>
    <w:rsid w:val="00470FC2"/>
    <w:rsid w:val="00472243"/>
    <w:rsid w:val="00472DB0"/>
    <w:rsid w:val="00473232"/>
    <w:rsid w:val="004732B5"/>
    <w:rsid w:val="0047352D"/>
    <w:rsid w:val="00474EA9"/>
    <w:rsid w:val="00475ACC"/>
    <w:rsid w:val="004762D2"/>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79C"/>
    <w:rsid w:val="004928C8"/>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6EA"/>
    <w:rsid w:val="004C6815"/>
    <w:rsid w:val="004C723C"/>
    <w:rsid w:val="004C79EE"/>
    <w:rsid w:val="004D24F6"/>
    <w:rsid w:val="004D29FF"/>
    <w:rsid w:val="004D3B09"/>
    <w:rsid w:val="004D6333"/>
    <w:rsid w:val="004D7C48"/>
    <w:rsid w:val="004D7CF5"/>
    <w:rsid w:val="004D7EAC"/>
    <w:rsid w:val="004E159F"/>
    <w:rsid w:val="004E1F1C"/>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5042"/>
    <w:rsid w:val="004F677F"/>
    <w:rsid w:val="004F7712"/>
    <w:rsid w:val="00500570"/>
    <w:rsid w:val="00501BB5"/>
    <w:rsid w:val="005022CA"/>
    <w:rsid w:val="00502D1E"/>
    <w:rsid w:val="00505170"/>
    <w:rsid w:val="005052EB"/>
    <w:rsid w:val="00505C04"/>
    <w:rsid w:val="00505DB5"/>
    <w:rsid w:val="00506FC0"/>
    <w:rsid w:val="00510646"/>
    <w:rsid w:val="0051191B"/>
    <w:rsid w:val="00511CA5"/>
    <w:rsid w:val="00512677"/>
    <w:rsid w:val="005126C7"/>
    <w:rsid w:val="005128B5"/>
    <w:rsid w:val="00512B77"/>
    <w:rsid w:val="005133DA"/>
    <w:rsid w:val="005149D5"/>
    <w:rsid w:val="005150F4"/>
    <w:rsid w:val="0051513F"/>
    <w:rsid w:val="00515915"/>
    <w:rsid w:val="00516339"/>
    <w:rsid w:val="00516888"/>
    <w:rsid w:val="00516A59"/>
    <w:rsid w:val="00516E2F"/>
    <w:rsid w:val="005178E6"/>
    <w:rsid w:val="00517D88"/>
    <w:rsid w:val="0052024A"/>
    <w:rsid w:val="00520718"/>
    <w:rsid w:val="005207C3"/>
    <w:rsid w:val="00520CD4"/>
    <w:rsid w:val="00521610"/>
    <w:rsid w:val="005217B5"/>
    <w:rsid w:val="00521FE6"/>
    <w:rsid w:val="00522ECF"/>
    <w:rsid w:val="00523459"/>
    <w:rsid w:val="005262B9"/>
    <w:rsid w:val="00526A3D"/>
    <w:rsid w:val="005271BF"/>
    <w:rsid w:val="00527301"/>
    <w:rsid w:val="00527911"/>
    <w:rsid w:val="00530DDE"/>
    <w:rsid w:val="005313F4"/>
    <w:rsid w:val="005320E5"/>
    <w:rsid w:val="005323FD"/>
    <w:rsid w:val="0053243C"/>
    <w:rsid w:val="00532630"/>
    <w:rsid w:val="00534F2A"/>
    <w:rsid w:val="00535F65"/>
    <w:rsid w:val="005363C0"/>
    <w:rsid w:val="00536ACB"/>
    <w:rsid w:val="00536B20"/>
    <w:rsid w:val="00536B2C"/>
    <w:rsid w:val="00536D31"/>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6ADC"/>
    <w:rsid w:val="005674F7"/>
    <w:rsid w:val="0057113F"/>
    <w:rsid w:val="00571AF7"/>
    <w:rsid w:val="0057263D"/>
    <w:rsid w:val="00573D23"/>
    <w:rsid w:val="00575251"/>
    <w:rsid w:val="0057530D"/>
    <w:rsid w:val="00575450"/>
    <w:rsid w:val="00575C94"/>
    <w:rsid w:val="00575CBC"/>
    <w:rsid w:val="005764B0"/>
    <w:rsid w:val="00576C66"/>
    <w:rsid w:val="005808FB"/>
    <w:rsid w:val="00581060"/>
    <w:rsid w:val="005816EC"/>
    <w:rsid w:val="00582776"/>
    <w:rsid w:val="005832E5"/>
    <w:rsid w:val="0058431C"/>
    <w:rsid w:val="005871C4"/>
    <w:rsid w:val="00590300"/>
    <w:rsid w:val="00590635"/>
    <w:rsid w:val="00590909"/>
    <w:rsid w:val="005919B7"/>
    <w:rsid w:val="005927C9"/>
    <w:rsid w:val="00592C8C"/>
    <w:rsid w:val="00592C91"/>
    <w:rsid w:val="00593374"/>
    <w:rsid w:val="00594B3B"/>
    <w:rsid w:val="00594DA3"/>
    <w:rsid w:val="0059617A"/>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4FA"/>
    <w:rsid w:val="005B3C59"/>
    <w:rsid w:val="005B3E5B"/>
    <w:rsid w:val="005B4BAE"/>
    <w:rsid w:val="005B52EA"/>
    <w:rsid w:val="005B541A"/>
    <w:rsid w:val="005B5A59"/>
    <w:rsid w:val="005B6489"/>
    <w:rsid w:val="005B775F"/>
    <w:rsid w:val="005C17A8"/>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D6250"/>
    <w:rsid w:val="005E0D33"/>
    <w:rsid w:val="005E134C"/>
    <w:rsid w:val="005E13F5"/>
    <w:rsid w:val="005E1F2F"/>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A59"/>
    <w:rsid w:val="00606AD3"/>
    <w:rsid w:val="0060730D"/>
    <w:rsid w:val="00607881"/>
    <w:rsid w:val="0061114E"/>
    <w:rsid w:val="006119F7"/>
    <w:rsid w:val="00611D0C"/>
    <w:rsid w:val="006122A4"/>
    <w:rsid w:val="0061373B"/>
    <w:rsid w:val="00614F23"/>
    <w:rsid w:val="00615E34"/>
    <w:rsid w:val="00617457"/>
    <w:rsid w:val="006207C1"/>
    <w:rsid w:val="00622DA0"/>
    <w:rsid w:val="006254B4"/>
    <w:rsid w:val="00625BD7"/>
    <w:rsid w:val="00626E7E"/>
    <w:rsid w:val="006275A3"/>
    <w:rsid w:val="00627FDC"/>
    <w:rsid w:val="00630A5F"/>
    <w:rsid w:val="00630DFE"/>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EA2"/>
    <w:rsid w:val="00647DB7"/>
    <w:rsid w:val="00651263"/>
    <w:rsid w:val="0065208C"/>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742"/>
    <w:rsid w:val="00677EDC"/>
    <w:rsid w:val="0068047A"/>
    <w:rsid w:val="006843BB"/>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281C"/>
    <w:rsid w:val="006B3825"/>
    <w:rsid w:val="006B51BA"/>
    <w:rsid w:val="006B660F"/>
    <w:rsid w:val="006B6782"/>
    <w:rsid w:val="006B7B06"/>
    <w:rsid w:val="006B7DAD"/>
    <w:rsid w:val="006C1D9A"/>
    <w:rsid w:val="006C211D"/>
    <w:rsid w:val="006C25D6"/>
    <w:rsid w:val="006C31D0"/>
    <w:rsid w:val="006C46E1"/>
    <w:rsid w:val="006C5145"/>
    <w:rsid w:val="006D0271"/>
    <w:rsid w:val="006D02FC"/>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2C1B"/>
    <w:rsid w:val="00754077"/>
    <w:rsid w:val="007545E0"/>
    <w:rsid w:val="00754D26"/>
    <w:rsid w:val="007552D2"/>
    <w:rsid w:val="00756060"/>
    <w:rsid w:val="00756C95"/>
    <w:rsid w:val="00757A1F"/>
    <w:rsid w:val="00757E3F"/>
    <w:rsid w:val="00760247"/>
    <w:rsid w:val="007607BD"/>
    <w:rsid w:val="00761361"/>
    <w:rsid w:val="00761C1F"/>
    <w:rsid w:val="00761EB9"/>
    <w:rsid w:val="00762E19"/>
    <w:rsid w:val="00764087"/>
    <w:rsid w:val="0076472D"/>
    <w:rsid w:val="007650DC"/>
    <w:rsid w:val="00765567"/>
    <w:rsid w:val="007656E9"/>
    <w:rsid w:val="00770B32"/>
    <w:rsid w:val="00771681"/>
    <w:rsid w:val="00771B46"/>
    <w:rsid w:val="007731FC"/>
    <w:rsid w:val="00773615"/>
    <w:rsid w:val="00774711"/>
    <w:rsid w:val="007748C1"/>
    <w:rsid w:val="00775EC0"/>
    <w:rsid w:val="00777205"/>
    <w:rsid w:val="007772A5"/>
    <w:rsid w:val="0078141B"/>
    <w:rsid w:val="00781A52"/>
    <w:rsid w:val="00781CA8"/>
    <w:rsid w:val="0078205E"/>
    <w:rsid w:val="00782E52"/>
    <w:rsid w:val="007836E3"/>
    <w:rsid w:val="00785845"/>
    <w:rsid w:val="0078766C"/>
    <w:rsid w:val="007906DF"/>
    <w:rsid w:val="00790895"/>
    <w:rsid w:val="00790AE1"/>
    <w:rsid w:val="0079275F"/>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4B06"/>
    <w:rsid w:val="007E58FD"/>
    <w:rsid w:val="007E5ECE"/>
    <w:rsid w:val="007E6056"/>
    <w:rsid w:val="007E740B"/>
    <w:rsid w:val="007E79AA"/>
    <w:rsid w:val="007F1215"/>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21B1"/>
    <w:rsid w:val="00832FFE"/>
    <w:rsid w:val="00833D16"/>
    <w:rsid w:val="00833EC7"/>
    <w:rsid w:val="0083571E"/>
    <w:rsid w:val="00837459"/>
    <w:rsid w:val="008375A7"/>
    <w:rsid w:val="00837B44"/>
    <w:rsid w:val="00837EDA"/>
    <w:rsid w:val="0084147D"/>
    <w:rsid w:val="00843627"/>
    <w:rsid w:val="00844D6D"/>
    <w:rsid w:val="00846BC5"/>
    <w:rsid w:val="00847144"/>
    <w:rsid w:val="00847B72"/>
    <w:rsid w:val="00850D18"/>
    <w:rsid w:val="008515B8"/>
    <w:rsid w:val="00851A4C"/>
    <w:rsid w:val="00851EE7"/>
    <w:rsid w:val="00852FD0"/>
    <w:rsid w:val="00853549"/>
    <w:rsid w:val="00855B5E"/>
    <w:rsid w:val="00855E5D"/>
    <w:rsid w:val="0085767B"/>
    <w:rsid w:val="00857849"/>
    <w:rsid w:val="00857CF2"/>
    <w:rsid w:val="008603F0"/>
    <w:rsid w:val="008608B3"/>
    <w:rsid w:val="00860BED"/>
    <w:rsid w:val="00860FE3"/>
    <w:rsid w:val="00861042"/>
    <w:rsid w:val="008629E2"/>
    <w:rsid w:val="00862AA0"/>
    <w:rsid w:val="00865DD2"/>
    <w:rsid w:val="00865EBC"/>
    <w:rsid w:val="008665DE"/>
    <w:rsid w:val="008675A1"/>
    <w:rsid w:val="00867D07"/>
    <w:rsid w:val="00867D5F"/>
    <w:rsid w:val="00870144"/>
    <w:rsid w:val="008702AB"/>
    <w:rsid w:val="00871DB5"/>
    <w:rsid w:val="00873FAC"/>
    <w:rsid w:val="00874987"/>
    <w:rsid w:val="00874F04"/>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5640"/>
    <w:rsid w:val="008D0390"/>
    <w:rsid w:val="008D03F5"/>
    <w:rsid w:val="008D0B94"/>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69AF"/>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760"/>
    <w:rsid w:val="009219DF"/>
    <w:rsid w:val="0092203B"/>
    <w:rsid w:val="00922193"/>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3236"/>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430"/>
    <w:rsid w:val="0096157E"/>
    <w:rsid w:val="00961726"/>
    <w:rsid w:val="00961810"/>
    <w:rsid w:val="009636A8"/>
    <w:rsid w:val="00963D93"/>
    <w:rsid w:val="00963E66"/>
    <w:rsid w:val="00965E36"/>
    <w:rsid w:val="009661FF"/>
    <w:rsid w:val="00966908"/>
    <w:rsid w:val="00966EDF"/>
    <w:rsid w:val="00970D0D"/>
    <w:rsid w:val="00971558"/>
    <w:rsid w:val="00971F68"/>
    <w:rsid w:val="00972441"/>
    <w:rsid w:val="009734D6"/>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D0A"/>
    <w:rsid w:val="009878DC"/>
    <w:rsid w:val="00987E76"/>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35E"/>
    <w:rsid w:val="009B5962"/>
    <w:rsid w:val="009B6D79"/>
    <w:rsid w:val="009B7D84"/>
    <w:rsid w:val="009C0175"/>
    <w:rsid w:val="009C0463"/>
    <w:rsid w:val="009C22C7"/>
    <w:rsid w:val="009C26C4"/>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0894"/>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3D14"/>
    <w:rsid w:val="00A14AFE"/>
    <w:rsid w:val="00A16D1A"/>
    <w:rsid w:val="00A20C3B"/>
    <w:rsid w:val="00A21DD4"/>
    <w:rsid w:val="00A22EF6"/>
    <w:rsid w:val="00A23090"/>
    <w:rsid w:val="00A238B6"/>
    <w:rsid w:val="00A23B3F"/>
    <w:rsid w:val="00A25506"/>
    <w:rsid w:val="00A267C0"/>
    <w:rsid w:val="00A27240"/>
    <w:rsid w:val="00A27B7A"/>
    <w:rsid w:val="00A27CC3"/>
    <w:rsid w:val="00A308CE"/>
    <w:rsid w:val="00A3166B"/>
    <w:rsid w:val="00A32645"/>
    <w:rsid w:val="00A35138"/>
    <w:rsid w:val="00A35F92"/>
    <w:rsid w:val="00A36CD2"/>
    <w:rsid w:val="00A41610"/>
    <w:rsid w:val="00A443E8"/>
    <w:rsid w:val="00A44A2C"/>
    <w:rsid w:val="00A45129"/>
    <w:rsid w:val="00A46201"/>
    <w:rsid w:val="00A46B82"/>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7FD"/>
    <w:rsid w:val="00A71C12"/>
    <w:rsid w:val="00A72051"/>
    <w:rsid w:val="00A74586"/>
    <w:rsid w:val="00A76966"/>
    <w:rsid w:val="00A77434"/>
    <w:rsid w:val="00A7797B"/>
    <w:rsid w:val="00A77F9E"/>
    <w:rsid w:val="00A80127"/>
    <w:rsid w:val="00A82F7A"/>
    <w:rsid w:val="00A836B4"/>
    <w:rsid w:val="00A83991"/>
    <w:rsid w:val="00A83D15"/>
    <w:rsid w:val="00A84108"/>
    <w:rsid w:val="00A84137"/>
    <w:rsid w:val="00A8467B"/>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A7D51"/>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132D"/>
    <w:rsid w:val="00AE2778"/>
    <w:rsid w:val="00AE3587"/>
    <w:rsid w:val="00AE5A4D"/>
    <w:rsid w:val="00AE60F9"/>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09C9"/>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366F"/>
    <w:rsid w:val="00B6398E"/>
    <w:rsid w:val="00B6493C"/>
    <w:rsid w:val="00B65818"/>
    <w:rsid w:val="00B65BA3"/>
    <w:rsid w:val="00B6600B"/>
    <w:rsid w:val="00B67BA5"/>
    <w:rsid w:val="00B67E99"/>
    <w:rsid w:val="00B71A75"/>
    <w:rsid w:val="00B74CCC"/>
    <w:rsid w:val="00B759FC"/>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36EB"/>
    <w:rsid w:val="00B93704"/>
    <w:rsid w:val="00B9372C"/>
    <w:rsid w:val="00B94067"/>
    <w:rsid w:val="00B94D66"/>
    <w:rsid w:val="00B95762"/>
    <w:rsid w:val="00B965B6"/>
    <w:rsid w:val="00B9706D"/>
    <w:rsid w:val="00B97C01"/>
    <w:rsid w:val="00B97FAB"/>
    <w:rsid w:val="00BA1755"/>
    <w:rsid w:val="00BA185F"/>
    <w:rsid w:val="00BA1D10"/>
    <w:rsid w:val="00BA2014"/>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50C6"/>
    <w:rsid w:val="00BE5454"/>
    <w:rsid w:val="00BE568B"/>
    <w:rsid w:val="00BE72F7"/>
    <w:rsid w:val="00BE7D3C"/>
    <w:rsid w:val="00BE7EF3"/>
    <w:rsid w:val="00BE7FF3"/>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0088"/>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3805"/>
    <w:rsid w:val="00C77E7F"/>
    <w:rsid w:val="00C821B8"/>
    <w:rsid w:val="00C82E6B"/>
    <w:rsid w:val="00C83A8B"/>
    <w:rsid w:val="00C842D2"/>
    <w:rsid w:val="00C85CB4"/>
    <w:rsid w:val="00C86967"/>
    <w:rsid w:val="00C86E39"/>
    <w:rsid w:val="00C91AAC"/>
    <w:rsid w:val="00C920DB"/>
    <w:rsid w:val="00C9240A"/>
    <w:rsid w:val="00C92978"/>
    <w:rsid w:val="00C92C53"/>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B83"/>
    <w:rsid w:val="00CB6DA6"/>
    <w:rsid w:val="00CB7650"/>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D77C7"/>
    <w:rsid w:val="00CE0777"/>
    <w:rsid w:val="00CE098E"/>
    <w:rsid w:val="00CE1416"/>
    <w:rsid w:val="00CE2837"/>
    <w:rsid w:val="00CE5136"/>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1DF"/>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121E"/>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0FA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34E"/>
    <w:rsid w:val="00D878B5"/>
    <w:rsid w:val="00D87D00"/>
    <w:rsid w:val="00D90D75"/>
    <w:rsid w:val="00D93027"/>
    <w:rsid w:val="00D9421E"/>
    <w:rsid w:val="00D94AAA"/>
    <w:rsid w:val="00D95B25"/>
    <w:rsid w:val="00DA0573"/>
    <w:rsid w:val="00DA08B5"/>
    <w:rsid w:val="00DA0E10"/>
    <w:rsid w:val="00DA165F"/>
    <w:rsid w:val="00DA2A64"/>
    <w:rsid w:val="00DA302F"/>
    <w:rsid w:val="00DA46D7"/>
    <w:rsid w:val="00DA5847"/>
    <w:rsid w:val="00DA627C"/>
    <w:rsid w:val="00DA7A91"/>
    <w:rsid w:val="00DA7D40"/>
    <w:rsid w:val="00DB00EF"/>
    <w:rsid w:val="00DB0574"/>
    <w:rsid w:val="00DB05F0"/>
    <w:rsid w:val="00DB07B9"/>
    <w:rsid w:val="00DB2725"/>
    <w:rsid w:val="00DB31C8"/>
    <w:rsid w:val="00DB332B"/>
    <w:rsid w:val="00DB3A70"/>
    <w:rsid w:val="00DB3B68"/>
    <w:rsid w:val="00DB433E"/>
    <w:rsid w:val="00DB46A3"/>
    <w:rsid w:val="00DB4EE1"/>
    <w:rsid w:val="00DC0961"/>
    <w:rsid w:val="00DC12A0"/>
    <w:rsid w:val="00DC12DD"/>
    <w:rsid w:val="00DC137E"/>
    <w:rsid w:val="00DC29A7"/>
    <w:rsid w:val="00DC335E"/>
    <w:rsid w:val="00DC3998"/>
    <w:rsid w:val="00DC3F3F"/>
    <w:rsid w:val="00DC4174"/>
    <w:rsid w:val="00DC61A1"/>
    <w:rsid w:val="00DD0077"/>
    <w:rsid w:val="00DD0965"/>
    <w:rsid w:val="00DD0BDA"/>
    <w:rsid w:val="00DD1A71"/>
    <w:rsid w:val="00DD225D"/>
    <w:rsid w:val="00DD48F5"/>
    <w:rsid w:val="00DD514A"/>
    <w:rsid w:val="00DD5F6A"/>
    <w:rsid w:val="00DD7AD4"/>
    <w:rsid w:val="00DD7CF2"/>
    <w:rsid w:val="00DE0EC4"/>
    <w:rsid w:val="00DE2036"/>
    <w:rsid w:val="00DE24CA"/>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FE"/>
    <w:rsid w:val="00DF7D1A"/>
    <w:rsid w:val="00E00364"/>
    <w:rsid w:val="00E00F87"/>
    <w:rsid w:val="00E02936"/>
    <w:rsid w:val="00E02F9C"/>
    <w:rsid w:val="00E033B8"/>
    <w:rsid w:val="00E03DC4"/>
    <w:rsid w:val="00E048DD"/>
    <w:rsid w:val="00E04C0D"/>
    <w:rsid w:val="00E04F08"/>
    <w:rsid w:val="00E057B3"/>
    <w:rsid w:val="00E05B59"/>
    <w:rsid w:val="00E0713A"/>
    <w:rsid w:val="00E07739"/>
    <w:rsid w:val="00E07F64"/>
    <w:rsid w:val="00E10EFB"/>
    <w:rsid w:val="00E12620"/>
    <w:rsid w:val="00E12BB3"/>
    <w:rsid w:val="00E13BDD"/>
    <w:rsid w:val="00E152D8"/>
    <w:rsid w:val="00E159E6"/>
    <w:rsid w:val="00E162CC"/>
    <w:rsid w:val="00E16B98"/>
    <w:rsid w:val="00E20CF4"/>
    <w:rsid w:val="00E22178"/>
    <w:rsid w:val="00E24512"/>
    <w:rsid w:val="00E24AAB"/>
    <w:rsid w:val="00E24DDB"/>
    <w:rsid w:val="00E26DEE"/>
    <w:rsid w:val="00E27AC4"/>
    <w:rsid w:val="00E27C31"/>
    <w:rsid w:val="00E30265"/>
    <w:rsid w:val="00E31645"/>
    <w:rsid w:val="00E3354A"/>
    <w:rsid w:val="00E33A7C"/>
    <w:rsid w:val="00E3411A"/>
    <w:rsid w:val="00E363BF"/>
    <w:rsid w:val="00E37E2A"/>
    <w:rsid w:val="00E40740"/>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80BD6"/>
    <w:rsid w:val="00E81018"/>
    <w:rsid w:val="00E810D0"/>
    <w:rsid w:val="00E81E5E"/>
    <w:rsid w:val="00E82E78"/>
    <w:rsid w:val="00E85050"/>
    <w:rsid w:val="00E857AA"/>
    <w:rsid w:val="00E85C5E"/>
    <w:rsid w:val="00E85D9A"/>
    <w:rsid w:val="00E86CB8"/>
    <w:rsid w:val="00E86D52"/>
    <w:rsid w:val="00E878C5"/>
    <w:rsid w:val="00E913D6"/>
    <w:rsid w:val="00E9144E"/>
    <w:rsid w:val="00E915D0"/>
    <w:rsid w:val="00E9216B"/>
    <w:rsid w:val="00E930AA"/>
    <w:rsid w:val="00E93273"/>
    <w:rsid w:val="00E933B5"/>
    <w:rsid w:val="00E93B8D"/>
    <w:rsid w:val="00E93DA8"/>
    <w:rsid w:val="00E95337"/>
    <w:rsid w:val="00E953C9"/>
    <w:rsid w:val="00E95CE6"/>
    <w:rsid w:val="00E962A1"/>
    <w:rsid w:val="00E97021"/>
    <w:rsid w:val="00E97A41"/>
    <w:rsid w:val="00EA05AC"/>
    <w:rsid w:val="00EA1A5B"/>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489"/>
    <w:rsid w:val="00EB68C4"/>
    <w:rsid w:val="00EB71EB"/>
    <w:rsid w:val="00EB76D7"/>
    <w:rsid w:val="00EC07D2"/>
    <w:rsid w:val="00EC0A61"/>
    <w:rsid w:val="00EC1C5D"/>
    <w:rsid w:val="00EC3EC9"/>
    <w:rsid w:val="00EC4009"/>
    <w:rsid w:val="00EC5E47"/>
    <w:rsid w:val="00EC6EE0"/>
    <w:rsid w:val="00EC7413"/>
    <w:rsid w:val="00ED185C"/>
    <w:rsid w:val="00ED1D52"/>
    <w:rsid w:val="00ED2994"/>
    <w:rsid w:val="00ED30FE"/>
    <w:rsid w:val="00ED4B55"/>
    <w:rsid w:val="00ED4F11"/>
    <w:rsid w:val="00ED5FA9"/>
    <w:rsid w:val="00ED6494"/>
    <w:rsid w:val="00EE2712"/>
    <w:rsid w:val="00EE3A18"/>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276A"/>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53C"/>
    <w:rsid w:val="00F63B1D"/>
    <w:rsid w:val="00F64BDC"/>
    <w:rsid w:val="00F65F60"/>
    <w:rsid w:val="00F667DB"/>
    <w:rsid w:val="00F7080D"/>
    <w:rsid w:val="00F70FD9"/>
    <w:rsid w:val="00F71852"/>
    <w:rsid w:val="00F71A6E"/>
    <w:rsid w:val="00F72E29"/>
    <w:rsid w:val="00F73A7F"/>
    <w:rsid w:val="00F742AF"/>
    <w:rsid w:val="00F74C6A"/>
    <w:rsid w:val="00F74D28"/>
    <w:rsid w:val="00F75DC1"/>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2165D56C-6EC9-4BE1-9856-FC57D985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B34FA"/>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 w:type="character" w:styleId="aff3">
    <w:name w:val="Unresolved Mention"/>
    <w:basedOn w:val="a2"/>
    <w:uiPriority w:val="99"/>
    <w:semiHidden/>
    <w:unhideWhenUsed/>
    <w:rsid w:val="00973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359821967">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787359439">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2739-A8E8-4DF9-89F2-E8F7C82E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4293323210</TotalTime>
  <Pages>29</Pages>
  <Words>13131</Words>
  <Characters>74850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87806</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Малахов</cp:lastModifiedBy>
  <cp:revision>8</cp:revision>
  <cp:lastPrinted>2014-02-11T09:40:00Z</cp:lastPrinted>
  <dcterms:created xsi:type="dcterms:W3CDTF">2020-10-09T12:29:00Z</dcterms:created>
  <dcterms:modified xsi:type="dcterms:W3CDTF">2020-10-09T12:29:00Z</dcterms:modified>
</cp:coreProperties>
</file>