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62" w:type="dxa"/>
        <w:tblInd w:w="-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5494"/>
      </w:tblGrid>
      <w:tr w:rsidR="00875A7A" w:rsidRPr="00875A7A" w14:paraId="5EE78BD9" w14:textId="77777777" w:rsidTr="00E620BC">
        <w:trPr>
          <w:trHeight w:val="5174"/>
        </w:trPr>
        <w:tc>
          <w:tcPr>
            <w:tcW w:w="4368" w:type="dxa"/>
          </w:tcPr>
          <w:p w14:paraId="5F56C431" w14:textId="77777777" w:rsidR="00875A7A" w:rsidRDefault="00875A7A" w:rsidP="00875A7A">
            <w:pPr>
              <w:jc w:val="center"/>
            </w:pPr>
            <w:bookmarkStart w:id="0" w:name="_Hlk74138235"/>
            <w:r>
              <w:rPr>
                <w:noProof/>
                <w:lang w:eastAsia="ru-RU"/>
              </w:rPr>
              <w:drawing>
                <wp:inline distT="0" distB="0" distL="0" distR="0" wp14:anchorId="5BAEBDA6" wp14:editId="1A56085D">
                  <wp:extent cx="10858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7E8246" w14:textId="77777777" w:rsidR="00875A7A" w:rsidRDefault="00875A7A" w:rsidP="00875A7A">
            <w:pPr>
              <w:widowControl w:val="0"/>
              <w:spacing w:line="374" w:lineRule="exact"/>
              <w:ind w:right="12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875A7A">
              <w:rPr>
                <w:rFonts w:cstheme="minorHAnsi"/>
                <w:b/>
                <w:bCs/>
                <w:color w:val="000000"/>
                <w:sz w:val="28"/>
                <w:szCs w:val="28"/>
                <w:lang w:bidi="ru-RU"/>
              </w:rPr>
              <w:t>Общество с ограниченной</w:t>
            </w:r>
            <w:r w:rsidRPr="00875A7A">
              <w:rPr>
                <w:rFonts w:cstheme="minorHAnsi"/>
                <w:b/>
                <w:bCs/>
                <w:color w:val="000000"/>
                <w:sz w:val="28"/>
                <w:szCs w:val="28"/>
                <w:lang w:bidi="ru-RU"/>
              </w:rPr>
              <w:br/>
              <w:t>ответственностью</w:t>
            </w:r>
            <w:bookmarkStart w:id="1" w:name="bookmark0"/>
            <w:r>
              <w:rPr>
                <w:rFonts w:cstheme="minorHAnsi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14:paraId="56EAFB73" w14:textId="51EF4031" w:rsidR="00875A7A" w:rsidRPr="00875A7A" w:rsidRDefault="00875A7A" w:rsidP="00875A7A">
            <w:pPr>
              <w:widowControl w:val="0"/>
              <w:spacing w:line="374" w:lineRule="exact"/>
              <w:ind w:right="12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  <w:lang w:bidi="ru-RU"/>
              </w:rPr>
              <w:t>«Гермес»</w:t>
            </w:r>
          </w:p>
          <w:bookmarkEnd w:id="1"/>
          <w:p w14:paraId="15E24220" w14:textId="66EDBC8F" w:rsidR="00875A7A" w:rsidRPr="00E620BC" w:rsidRDefault="00875A7A" w:rsidP="00875A7A">
            <w:pPr>
              <w:widowControl w:val="0"/>
              <w:spacing w:line="274" w:lineRule="exact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20B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ИНН/КПП 2308260380/</w:t>
            </w:r>
            <w:r w:rsidR="009B1E51" w:rsidRPr="009B1E5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231101001</w:t>
            </w:r>
            <w:r w:rsidRPr="00E620B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br/>
              <w:t>ОГРН 1182375088917</w:t>
            </w:r>
          </w:p>
          <w:p w14:paraId="663AD235" w14:textId="66BFD160" w:rsidR="00875A7A" w:rsidRPr="00E620BC" w:rsidRDefault="00875A7A" w:rsidP="00875A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20B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350062, Краснодарский край, г. Краснодар, ул. Архитектора </w:t>
            </w:r>
            <w:proofErr w:type="spellStart"/>
            <w:r w:rsidRPr="00E620B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Ишунина</w:t>
            </w:r>
            <w:proofErr w:type="spellEnd"/>
            <w:r w:rsidRPr="00E620B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6, пом. 3</w:t>
            </w:r>
            <w:r w:rsidR="00D5465F" w:rsidRPr="00E620B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  <w:p w14:paraId="14344026" w14:textId="610DB738" w:rsidR="00875A7A" w:rsidRPr="00875A7A" w:rsidRDefault="00875A7A" w:rsidP="00875A7A">
            <w:pPr>
              <w:rPr>
                <w:lang w:val="en-US"/>
              </w:rPr>
            </w:pPr>
            <w:r w:rsidRPr="00E620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Email</w:t>
            </w:r>
            <w:r w:rsidRPr="006A1E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:</w:t>
            </w:r>
            <w:r w:rsidRPr="006A1E9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E620BC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info</w:t>
            </w:r>
            <w:r w:rsidRPr="006A1E9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@</w:t>
            </w:r>
            <w:r w:rsidRPr="00E620BC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arestgermes</w:t>
            </w:r>
            <w:r w:rsidRPr="006A1E94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  <w:r w:rsidRPr="00E620BC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ru</w:t>
            </w:r>
            <w:r w:rsidRPr="006A1E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br/>
            </w:r>
            <w:r w:rsidRPr="00E620B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тел</w:t>
            </w:r>
            <w:r w:rsidRPr="006A1E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. </w:t>
            </w:r>
            <w:hyperlink r:id="rId6" w:history="1">
              <w:r w:rsidRPr="00E620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+7(938) 504 0006</w:t>
              </w:r>
            </w:hyperlink>
          </w:p>
        </w:tc>
        <w:tc>
          <w:tcPr>
            <w:tcW w:w="5494" w:type="dxa"/>
          </w:tcPr>
          <w:p w14:paraId="338DB863" w14:textId="7F4128E1" w:rsidR="00875A7A" w:rsidRPr="00875A7A" w:rsidRDefault="00875A7A" w:rsidP="00E620BC">
            <w:pPr>
              <w:jc w:val="right"/>
              <w:rPr>
                <w:lang w:val="en-US"/>
              </w:rPr>
            </w:pPr>
          </w:p>
        </w:tc>
      </w:tr>
    </w:tbl>
    <w:p w14:paraId="653AEC64" w14:textId="77777777" w:rsidR="00E620BC" w:rsidRDefault="00E620BC" w:rsidP="00E620BC">
      <w:pPr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14:paraId="770FE2DF" w14:textId="639BBE65" w:rsidR="00E934B3" w:rsidRDefault="007F3F00" w:rsidP="00255F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Информационное извещение </w:t>
      </w:r>
      <w:r w:rsidR="008324E3" w:rsidRPr="008324E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опубликова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</w:t>
      </w:r>
      <w:r w:rsidR="008324E3" w:rsidRPr="008324E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информационное извещение в газете «</w:t>
      </w:r>
      <w:r w:rsidR="00E2679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Кубанские новости</w:t>
      </w:r>
      <w:r w:rsidR="008324E3" w:rsidRPr="008324E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» </w:t>
      </w:r>
      <w:bookmarkStart w:id="2" w:name="_Hlk74925131"/>
      <w:r w:rsid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21</w:t>
      </w:r>
      <w:r w:rsidR="00255FA9" w:rsidRPr="00255F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.12.2021г. № </w:t>
      </w:r>
      <w:r w:rsidR="006A1E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193 (7174</w:t>
      </w:r>
      <w:bookmarkStart w:id="3" w:name="_GoBack"/>
      <w:bookmarkEnd w:id="3"/>
      <w:r w:rsidR="006A1E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14:paraId="0B2F689D" w14:textId="77777777" w:rsidR="002D6E23" w:rsidRPr="00E934B3" w:rsidRDefault="002D6E23" w:rsidP="00255F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728A2631" w14:textId="77777777" w:rsidR="0060144A" w:rsidRPr="0060144A" w:rsidRDefault="0060144A" w:rsidP="0060144A">
      <w:pPr>
        <w:tabs>
          <w:tab w:val="left" w:pos="33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4" w:name="_Hlk81813521"/>
      <w:bookmarkEnd w:id="0"/>
      <w:bookmarkEnd w:id="2"/>
    </w:p>
    <w:p w14:paraId="38E81BF7" w14:textId="63081216" w:rsidR="0060144A" w:rsidRPr="0060144A" w:rsidRDefault="0060144A" w:rsidP="0060144A">
      <w:pPr>
        <w:tabs>
          <w:tab w:val="left" w:pos="33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МТУ Росимущества в Краснодарском крае и Республике Адыгея в лице исполнителя Общества с ограниченной ответственностью «Гермес» (ИНН 2308260380, юр. адрес: г. Краснодар, ул. им. Архитектора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Ишунина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д.6, пом.34) (далее – Организатор торгов) извещает о проведении торгов по продаже арестованного имущества в форме открытого электронного аукциона с открытой формой подачи предложений о цене. Используемые сокращения: з/у-земельный участок,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кн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-кадастровый номер, н/ц-начальная цена, з-к-задаток, с-к-собственник (правообладатель), постановление СПИ-постановление судебного пристава-исполнителя, ЭЦП – электронная цифровая подпись.  Все нижеуказанные торги будут проводится по адресу электронной торговой площадки в сети интернет https://torgi.org/ (далее – ЭТП). Лот № 1 (залог, арест) Нежилое здание пл. 182,5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., КН 23:21:0301001:1136, з/у пл. 1638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., КН 23:21:0301001:860, адрес: КК, Новокубанский р-н, с/п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Верхнекубанское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х. Кирова, ул. Мира, 1/6. С-к ООО «САТУ С» н/ц 1 515 796,00 руб., з-к 75 780,00 руб., шаг аукциона 7 580,00 руб., основание: постановление СПИ от 08.10.2021. Срок приема заявок: с 10.00 ч. 22.12.2021 до 12.00 ч. 13.01.2022. Торги состоятся:18.01.2022 Лот № 1 с 10:05. Задаток должен поступить не позднее 13.01.2022. Подведение итогов приема заявок осуществляется комиссией Организатора торгов 17.01.2022 с 15:00 ч. и оформляется протоколом. Лот № 1 (залог, арест) т/с ЛАДА 211440, г/в 2013,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г.н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В166НЕ123, VIN XTA211440D5207289. С-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Гормаков</w:t>
      </w:r>
      <w:proofErr w:type="spellEnd"/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И.В. (д-к МТУ Росимущество в КК и РА) н/ц 235 000,00 руб.,  з-к 32 250,00 руб., шаг аукциона 1 180,00 руб., основание: постановление СПИ от 18.11.2021. Лот № 2 (залог, арест) т/с ВАЗ 21041-30, г/в 2012, г.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н.К</w:t>
      </w:r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630ЕА123, VIN Z9Z210410C0111912. С-к Баранов А.П. н/ц 63 000,00 руб.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 з</w:t>
      </w:r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-к 9 450,00 руб., шаг аукциона 320,00 руб., основание: постановление СПИ от 09.11.2021. Лот № 3 (залог, арест) т/с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Nissan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X-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Trail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г/в 2012,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г.н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Т505ХХ123, VIN Z8NTBNT31CS060153. С-к Болдин А.П. н/ц 630 000,00 руб.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 з</w:t>
      </w:r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-к 94 500,00 руб., шаг , аукциона 3 200,00 руб., основание: постановление СПИ от 20.10.2021. Лот № 4 (залог, арест) т/с грузовой автомобиль тягач ДАФ 95-380FT, г/в 1988,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г.н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О302НХ123, VIN XLATE47WS00315658. С-к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Маковей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Г.П. н/ц 400 000,00 руб.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 з</w:t>
      </w:r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-к 60 000,00 руб., шаг аукциона 2 000,00 руб., основание: постановление СПИ от 20.10.2021. Лот № 5 (залог, арест) Полуприцеп с бортовой платформой ОДАЗ 9370, г/в 1989,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г.н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ЕС709423. С-к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Маковей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Г.П. н/ц 75 000,00 руб.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 з</w:t>
      </w:r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-к 11 250,00 руб., шаг аукциона 400,00 руб., основание: постановление СПИ от 20.10.2021. Лот № 6 (залог, арест) т/с КАМАЗ 54115-15, г/в 2005,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г.н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Р232РА123, VIN XTC54115R52243943. С-к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Маковей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Г.П. н/ц 550 000,00 руб.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 з</w:t>
      </w:r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-к 82 500,00 руб., шаг аукциона 2 800,00 руб., основание: постановление СПИ от 20.10.2021. Лот № 7 (залог, арест) т/с BMW 530I, г/в 2004,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г.н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Т993ВХ123, VIN WBANA71080B606061. С-к Головкин О.В. н/ц 303 000,00 руб.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 з</w:t>
      </w:r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-к 45 450,00 руб., шаг аукциона 1 520,00 руб., основание: постановление СПИ от 26.10.2021. Лот № 8 (залог, арест-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повт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.) т/с ВАЗ 21120, г/в 2002,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г.н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Н813УУ93, VIN XTA21120020083317. С-к Артеменко А.С. н/ц 39 950,00 руб. з-к 6 000,00 руб., шаг аукциона 200,00 руб., основание: постановление СПИ от 19.05.2021. Лот № 9 (залог, арест) т/с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Škoda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Fabia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г/в 2012,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г.н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Е947ТЕ123, VIN XW8EH15J4CK555231. С-к Чуев Е.А. н/ц 333 000,00 руб. з-к 49 950,00 руб., шаг аукциона 1 670,00 руб., основание: постановление СПИ от 24.11.2021. Лот № 10 (залог, арест) т/с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Lifan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215800, г/в 2014,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г.н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Р937НО123, VIN X9W215800E0020301. С-к Мерцалов А.В. н/ц 280 300,00 руб. з-к 42 050,00 руб., шаг аукциона 1 410,00 руб., основание: постановление СПИ от 01.02.2021. Лот № 11 (залог, арест) т/с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Volkswagen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Polo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г/в 2013,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г.н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О734МХ123, VIN XW8ZZZ61ZEG019457. С-к Кузьменко А.М. н/ц 1 306 950,22 руб. з-к 196 050,00 руб., шаг аукциона 6 540,00 руб., основание: постановление СПИ от 27.06.2019. Лот № 12 (арест) Каток МС-84, г/в 2014,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г.н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ХЕ2798 23. С-к ООО «Автострада ЮГ» н/ц 1 453 000,00 руб. (без учета НДС) операция по реализации облагается НДС з-к 217 950,00 руб., шаг аукциона 7 270,00 руб., основание: постановление СПИ от 02.11.2021. Лот № 13 (арест) Сварочный источник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Deneo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DSW-480w. С-к ООО «Черномор -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НефтеСтрой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 н/ц 582 000,00 руб. (без учета НДС) операция по реализации облагается НДС з-к 87 300,00 руб., шаг аукциона 2 910,00 руб., основание: постановление СПИ от 11.11.2021. Лот № 14 (залог, арест-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повт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.) Пресс подборщик 0850 г/в 2017. С-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Вертий</w:t>
      </w:r>
      <w:proofErr w:type="spellEnd"/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О.Р. н/ц 115 600,00 руб., з-к 17 340,00 руб., шаг аукциона 580,00 руб., основание: постановление СПИ от 19.05.2021. Лот № 15 (залог, арест-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повт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.)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Почвофреза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1,4 м. г/в 2017. С-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Вертий</w:t>
      </w:r>
      <w:proofErr w:type="spellEnd"/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О.Р. </w:t>
      </w:r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н/ц 32 512,50 руб., з-к 4 880,00 руб., шаг аукциона 170,00 руб., основание: постановление СПИ от 19.05.2021. Лот № 16 (залог, арест-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повт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.) Плуг 3 корп. г/в 2017. С-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Вертий</w:t>
      </w:r>
      <w:proofErr w:type="spellEnd"/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О.Р. н/ц 10 837,50 руб., з-к 1 630,00 руб., шаг аукциона 60,00 руб., основание: постановление СПИ от 19.05.2021. Лот № 17 (залог, арест-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повт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.) КУН с установкой, г/в 2017. С-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Вертий</w:t>
      </w:r>
      <w:proofErr w:type="spellEnd"/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О.Р. н/ц 97 537,50 руб., з-к 14 631,00 руб., шаг аукциона 490,00 руб., основание: постановление СПИ от 19.05.2021. Лот № 18 (залог, арест-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повт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.) Коса роторная 1,35м, г/в 2017. С-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Вертий</w:t>
      </w:r>
      <w:proofErr w:type="spellEnd"/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О.Р. н/ц 32 512,50 руб., з-к 4 880,00 руб., шаг аукциона 170,00 руб., основание: постановление СПИ от 19.05.2021. Лот № 19 (залог, арест-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повт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.) Грабли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ворошилки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г/в 2017. С-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Вертий</w:t>
      </w:r>
      <w:proofErr w:type="spellEnd"/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О.Р. н/ц 14 450,00 руб., з-к 2 170,00 руб., шаг аукциона 80,00 руб., основание: постановление СПИ от 19.05.2021. Лот № 20 (залог, арест-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повт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.) Трактор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Lovol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TE244, г/в 2018. С-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Вертий</w:t>
      </w:r>
      <w:proofErr w:type="spellEnd"/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О.Р. н/ц 390 150,00 руб., з-к 58 530,00 руб., шаг аукциона 1 950,00 руб., основание: постановление СПИ от 19.05.2021. Лот № 21 (арест-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повт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.) З/у пл. 58000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КН 23:36:0802010:143, адрес: ориентир Краснодарский край,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Щербиновский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р-н, ст.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Новощербиновская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участок находится примерно в 12 км., по направлению на ЮВ от ориентира. С-к Косенко Е.Н. н/ц 854 335,00 руб. з-к 128 150,00 руб., шаг аукциона 4 280,00 руб., основание: постановление СПИ от 08.10.2021. Лот № 22 (арест-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повт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.) Гаражный бокс № 23, пл. 19,2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КН 23:47:0306052:30, адрес: г. Новороссийск, ул. Раевского, ГСК-64. С-к Голубева-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Погорельцева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Е.И. н/ц 348 160,00 руб., з-к 52 300,00 руб., шаг аукциона 1 750,00 руб., основание: постановление СПИ от 04.09.2021. Лот № 23 (арест-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повт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.) Нежилые помещения 1,2,3 здания литер А, пл. 376,04 </w:t>
      </w:r>
      <w:proofErr w:type="spellStart"/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КН 23:43:0208029:212, адрес: г. Краснодар, ул. Комсомольская, д. 4. С-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 Чуб</w:t>
      </w:r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С.П. н/ц </w:t>
      </w:r>
      <w:r w:rsidR="007B7CB8" w:rsidRPr="007B7C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12 220 280,00 руб.,  з-к 1 833 050,00 руб., шаг аукциона 61 110,00 </w:t>
      </w:r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руб., основание: постановление СПИ от 20.08.2021. Лот № 24 (арест-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повт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.) З/у пл. 1172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(+/-12), КН 23:34:1002005:87, адрес: КК, Успенский р-н, с. Вольное, ул. Строителей, 42. С-к Морева К.Р. н/ц 669 800,00 руб., з-к 100 470,00 руб., шаг аукциона 3 350,00 руб., основание: постановление СПИ от 21.09.2021. Лот № 25 (арест) Нежилое помещение пл. 5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., КН 23:43:0420003:655, адрес: г. Краснодар, ул. Садовая, 12. С-к Белкин И.А. н/ц 234 800,00 руб., з-к 35 220,00 руб., шаг аукциона 1 180,00 руб., основание: постановление СПИ от 24.11.2021. Лот № 26 (арест) З/у пл. 1500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., КН 23:05:0302057:85, адрес: КК,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Выселковский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р-н, ст. Березанская, пер. Восточный, 41. С-к ИП Спирин К.М. н/ц 309 000,00 руб., з-к 46 350,00 руб., шаг аукциона 1 550,00 руб., основание: постановление СПИ от 24.11.2021. Лот № 27 (арест-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повт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.) Дебиторская задолженность подтверждается решением Арбитражного суда Краснодарского края по делу № А32-50638/2018 от 15.10.2019. С-к ООО «НПП «Строй-Инвест» н/ц 315 537,00 руб., (без учета НДС) операция по реализации облагается НДС з-к 47 331,00 руб., шаг аукциона 1 580,00 руб., основание: постановление СПИ от 24.03.2021. Лот № 28 (арест) З/у пл. 1037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., КН 23:36:0202003:517, адрес: КК,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Щербиновский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р-н, с.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Глафировка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ул. Пионерская, 8. С-к Тарасенко А.Н. н/ц 340 000,00 руб., з-к 51 000,00 руб., шаг аукциона 1 700,00 руб., основание: постановление СПИ от 18.11.2021. Лот № 29 (арест) ½ з/у КН 23:45:0101179:68, адрес: КК, г. Крымск, ул. Ленина, 43. С-к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Ниязиев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Р.К. н/ц 222 000,00 руб., з-к 33 300,00 руб., шаг аукциона 1 110,00 руб., основание: постановление СПИ от 16.11.2021. Лот № 30 (арест) Объект незавершенного строительства КН 23:15:0505001:478, з/у пл. 1503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., КН 23:15:0505001:308, адрес: КК, Крымский р-н, с. Троицкая, ул. Светлая, 91. С-к Кузнецов Д.А. н/ц 1 086 700,00 руб., з-к 163 010,00 руб., шаг аукциона 5 500,00 руб., основание: постановление СПИ от 02.12.2021. Лот № 31 (арест) Жилое здание пл. 55,9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., КН 23:45:0101065:114, общая долевая собственность доля в праве 1/9, з/у пл. 347+/-6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., КН 23:45:0101065:37 общая долевая собственность доля в праве 1/9, адрес: КК, г. Крымск, ул. Карла Либкнехта,50. С-к Ковалев А.В. н/ц 326 889,00 руб., з-к 49 050,00 руб., шаг аукциона 1 650,00 руб., основание: постановление СПИ от 02.12.2021. Лот № 32 (арест) Жилой дом общая долевая собственность ¼ пл. 49,2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КН 23:19:0402007:145, з/у пл. 460,02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., КН 23:19:0402007:116, адрес: КК, Ленинградский р-н, п. Бичевой, ул. Кооперативная, д. 17, кв. 4. С-к 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Кривенкова  Н.С.</w:t>
      </w:r>
      <w:proofErr w:type="gram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н/ц 379 902,00 руб., з-к 56 986,00 руб., шаг аукциона 1 900,00 руб., основание: постановление СПИ от 26.08.2021. Лот № 33 (арест) Жилой дом пл. 38,8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КН 23:19:0802003:92, з/у пл. 2500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., КН 23:19:0802003:9, адрес: КК, Ленинградский р-н, х. Коржи, ул. Победы, д. 34. С-к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Белан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В.А. н/ц 2 047 000,00 руб., з-к 307 050,00 руб., шаг аукциона 10 240,00 руб., основание: постановление СПИ от 29.09.2021. Лот № 34 (арест) З/у пл. 402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., КН 23:43:0133004:189, адрес: КК, г. Краснодар, с/т «Росинка», ул. Персиковая, 195. С-к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Колпиков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М.В. н/ц 216 678,00 руб., з-к 32 502,00 руб., шаг аукциона 1 090,00 руб., основание: постановление СПИ от 09.11.2021. Срок приема заявок: с 10.00 ч. 22.12.2021 до 12.00 ч. 20.01.2022. Торги состоятся:25.01.2022 Лот № 1 с 10:00; Лот № 2 с 10:05, Лот № 3 с 10:15, Лот № 4 с 10:25, Лот № 5 с 10:35, Лот № 6 с 10:45, Лот № 7 с 10:55, Лот № 8 с 11:05,  Лот № 9 с 11:15, Лот № 10 с 11:25, Лот № 11 с 11:35,  Лот № 12 с 11:45, Лот № 13 с 11:55, Лот № 14 с 12:05, Лот № 15 с 12:15, Лот № 16 с 12:25, Лот № 17 с 12:35, Лот № 18 с 12:45, Лот № 19 с 12:55, Лот № 20 с 13:05, Лот № 21 с 13:15, Лот № 22 с 13:25, Лот № 23 с 13:35, Лот № 24 с 13:45, Лот № 25 с 13:55, Лот № 26 с 14:05, Лот № 27 с 14:15, Лот № 28 с 14:25, Лот № 29 с 14:35, Лот № 30 с 14:45,  Лот № 31 с 14:55, Лот № 32 с 15:05, Лот № 33 с 15:15, Лот № 34 с 15:25. Задаток должен поступить не позднее 20.01.2022. Подведение итогов приема заявок осуществляется комиссией Организатора торгов 24.01.2022 с 15:00 ч. и оформляется протоколом. С момента подписания протокола подведения итогов приема заявок претенденты получают статус участника торгов. Сведения о зарегистрированных в жилых помещениях лицах, о задолженности должников по взносам на капитальный ремонт указаны по каждому лоту отдельно, в противном случае Организатор торгов данными сведениями не располагает (судебным приставом-исполнителем не предоставлены). Сведения об обложении операции по реализации имущества НДС указаны по каждому лоту отдельно, в противном случае операция по реализации имущества не облагается НДС. Данное сообщение является публичной офертой для заключения договора о задатке в соотв.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Реквизиты для перечисления задатка и оплаты стоимости имущества: ИНН/КПП: 2308171570/230901001 (поле 61/103 реквизита п/п); Получатель: УФК по Краснодарскому краю (МТУ Росимущества в Краснодарском крае и Республике Адыгея, л/с 05181A55970) (поле 16 реквизита п/п); Единый казначейский счет (ЕКС): 40102810945370000010 (поле 15 реквизита п/п); Казначейский счет (расчетный): 03212643000000011800 (поле 17 реквизита п/п); БИК: 010349101; Наименование Банка: ЮЖНОЕ ГУ БАНКА РОССИИ; КБК: 000 00000 0000 00000 000; ОКТМО: 03701000. В графе «Назначение платежа» следует указать: «Задаток за участие в торгах по реализации арестованного имущества (должник …) по извещению № … от «_» __ 20_ г.» или «Оплата за приобретение арестованного имущества (должника …) по извещению № … от «_» __ 20_ г.». К торгам допускаются любые лица, зарегистрированные на ЭТП, оплатившие сумму задатка и подавшие заявку на участие в торгах с требуемым комплектом документов в электронной форме с помощью программно-аппаратных средств сайта оператора ЭТП, подписанную ЭЦП. Оператором ЭТП взимается вознаграждение в соответствии с тарифами ЭТП. Перечень требуемых для участия в аукционе документов и  порядок их оформления: заявка на бланке, утвержденном МТУ Росимущества в Краснодарском крае и Республике Адыгея; платежный документ с отметкой банка об исполнении, подтверждающий внесение претендентом задатка; ИНН заявителя; надлежащим образом оформленная доверенность, выданная лицу, уполномоченному действовать от имени заявителя при подаче заявки на участие в аукционе; все страницы основного документа, удостоверяющего личность </w:t>
      </w:r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 xml:space="preserve">заявителя – физического лица, включая обложку с обеих сторон, а также представителя заявителя, в случае подачи документов от его имени; все страницы основного документа, удостоверяющего личность заявителя – индивидуального предпринимателя, включая обложку с обеих сторон, а также представителя заявителя, в случае подачи документов от его имени; свидетельство о государственной регистрации заявителя - физического лица в качестве индивидуального предпринимателя; Выписка из ЕГРИП, выданная не более, чем за 4 месяца до даты подачи заявки на участие в торгах; справка об отсутствии задолженности по налогам индивидуального предпринимателя, заверенная налоговым органом; все страницы основного документа, удостоверяющего личность уполномоченного представителя заявителя - юридического лица, включая обложку с обеих сторон; учредительные документы юридического лица; свидетельство о государственной регистрации юридического лица и свидетельство о постановке на налоговый учет; документы о внесении изменений к учредительным документам заявителя; выписка из ЕГРЮЛ, выданная не более, чем за 4 месяца до даты подачи заявки на участие в торгах; бухгалтерский баланс заявителя на последнюю отчетную дату с отметкой о предоставлении в налоговый орган; документы, подтверждающие полномочия должностных лиц и органов управления заявителя – для юридических лиц; решение соответствующего органа управления о приобретении указанного имущества, если необходимость такого согласия предусмотрена учредительными документами претендента, либо справку об отсутствии необходимости одобрения сделки для данного общества; нотариально удостоверенное согласие супруга(и) на приобретение недвижимого имущества в соответствии с СК РФ (только в отношении победителей торгов); полные банковские реквизиты заявителя для возврата задатка, письменное подтверждение соответствия заявителя участнику торгов в соотв. с п.5 ст.449.1 ГК РФ, иные документы, необходимые в соответствии с законодательством РФ. Документы должны быть предоставлены в виде полноцветных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цветографических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скан-образов с разрешением не менее 300dpi. Документы должны быть подписаны графической подписью заявителя. При подведении итогов приема заявок документы, содержащие помарки, подчистки, исправления, с недостающими документами или не соответствующие настоящим требованиям и т.п., комиссией признаются как не соответствующие требованиям извещения о проведении торгов. Победителем аукциона признается участник, предложивший наиболее высокую цену. При равенстве предложений победителем признается тот участник, чье предложение было подано раньше. Если никто из участников не сделал надбавки к начальной цене имущества, аукцион признается несостоявшимся. Подведение итогов аукциона осуществляется комиссией Организатора торгов и оформляется протоколом. Претендент не допускается к участию в аукционе, в том числе если представлен пакет документов, не соответствующий требованиям, содержащимся в данном извещении о проведении торгов, а также включающий не все документы в соответствии с перечнем извещения о проведении торгов, а так же в случае если в платежном документе не указаны все реквизиты в соответствии с извещением, задаток считается неоплаченным. 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протокола в личном кабинете на ЭТП. Выписки со счета МТУ Росимущества в Краснодарском крае и Республике Адыгея, подтверждающие поступление задатков, Организатор торгов получает самостоятельно. В соответствии с п. 6 ст. 448 ГК РФ лицо, выигравшее торги, и организатор торгов в день проведения торгов подписывают протокол о результатах торгов, который имеет силу договора, в электронной форме на сайтах электронных торговых площадок, имеющих функционал для подписания такого протокола, в остальных случаях - на бумажном носителе по адресу: г. Краснодар, ул. им. Архитектора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Ишунина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д.6, пом.34. Договор купли-продажи с победителем торгов заключается в течение 5 дней с момента внесения покупной цены по заложенному недвижимому имуществу и не ранее, чем через 10 дней с даты торгов по иному имуществу. Победитель торгов оформляет право на приобретенное имущество самостоятельно и за свой счет. При </w:t>
      </w:r>
      <w:proofErr w:type="spell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неподписании</w:t>
      </w:r>
      <w:proofErr w:type="spellEnd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победителем торгов протокола о результатах торгов и/или невнесения денежных средств в счет оплаты приобретенного имущества в установленные сроки победитель торгов лишается права на приобретение имущества, сумма задатка победителю торгов не возвращается. Ознакомление с имуществом (документами, характеризующими имущество) по интересующим лотам производится в рабочее время на основании письменного заявления, направленного не позднее трех рабочих дней до планируемой даты ознакомления, на адрес эл. почты info@arestgermes.ru (образец размещен на сайте arestgermes.ru). В соответствии с действующим законодательством обязанность по организации осмотра арестованного имущества у Организатора торгов отсутствует. Тел.:89385040006, сайт: </w:t>
      </w:r>
      <w:proofErr w:type="gramStart"/>
      <w:r w:rsidRPr="006014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arestgermes.ru..</w:t>
      </w:r>
      <w:proofErr w:type="gramEnd"/>
    </w:p>
    <w:p w14:paraId="3B859771" w14:textId="77777777" w:rsidR="0060144A" w:rsidRPr="0060144A" w:rsidRDefault="0060144A" w:rsidP="0060144A">
      <w:pPr>
        <w:tabs>
          <w:tab w:val="left" w:pos="33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7311B85E" w14:textId="77777777" w:rsidR="00043704" w:rsidRPr="00CB39ED" w:rsidRDefault="00043704" w:rsidP="00043704">
      <w:pPr>
        <w:tabs>
          <w:tab w:val="left" w:pos="33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bookmarkEnd w:id="4"/>
    <w:p w14:paraId="09CD53B3" w14:textId="77777777" w:rsidR="0091508A" w:rsidRPr="00080B55" w:rsidRDefault="0091508A" w:rsidP="009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B39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Директор ООО «Гермес»</w:t>
      </w:r>
      <w:r w:rsidRPr="00CB39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r w:rsidRPr="00CB39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r w:rsidRPr="00CB39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r w:rsidRPr="00CB39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r w:rsidRPr="00CB39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r w:rsidRPr="00CB39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r w:rsidRPr="00CB39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r w:rsidRPr="00CB39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  <w:t xml:space="preserve">      С.В. Орлов</w:t>
      </w:r>
      <w:r w:rsidRPr="008756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r w:rsidRPr="008756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r w:rsidRPr="008756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</w:p>
    <w:p w14:paraId="604EF6C6" w14:textId="68556113" w:rsidR="00080B55" w:rsidRPr="00080B55" w:rsidRDefault="00080B55" w:rsidP="0091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sectPr w:rsidR="00080B55" w:rsidRPr="00080B55" w:rsidSect="00875A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37395"/>
    <w:multiLevelType w:val="hybridMultilevel"/>
    <w:tmpl w:val="EE968F24"/>
    <w:lvl w:ilvl="0" w:tplc="8A76477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7A"/>
    <w:rsid w:val="00043704"/>
    <w:rsid w:val="00063726"/>
    <w:rsid w:val="00080B55"/>
    <w:rsid w:val="000B4592"/>
    <w:rsid w:val="000D5F37"/>
    <w:rsid w:val="0010201B"/>
    <w:rsid w:val="00154B7B"/>
    <w:rsid w:val="001552FD"/>
    <w:rsid w:val="00191807"/>
    <w:rsid w:val="001A7E18"/>
    <w:rsid w:val="00206BCA"/>
    <w:rsid w:val="00223B0A"/>
    <w:rsid w:val="00255FA9"/>
    <w:rsid w:val="00274787"/>
    <w:rsid w:val="002D6E23"/>
    <w:rsid w:val="003531FC"/>
    <w:rsid w:val="00386B37"/>
    <w:rsid w:val="003B653F"/>
    <w:rsid w:val="003D660D"/>
    <w:rsid w:val="00433912"/>
    <w:rsid w:val="00443F40"/>
    <w:rsid w:val="00473761"/>
    <w:rsid w:val="00522AD0"/>
    <w:rsid w:val="005850C7"/>
    <w:rsid w:val="005E2017"/>
    <w:rsid w:val="005F28FF"/>
    <w:rsid w:val="0060144A"/>
    <w:rsid w:val="006858C0"/>
    <w:rsid w:val="006A1E94"/>
    <w:rsid w:val="006A42C1"/>
    <w:rsid w:val="006E6C38"/>
    <w:rsid w:val="006F03BA"/>
    <w:rsid w:val="00714BE9"/>
    <w:rsid w:val="00764BDA"/>
    <w:rsid w:val="00766905"/>
    <w:rsid w:val="00766D58"/>
    <w:rsid w:val="007B7CB8"/>
    <w:rsid w:val="007F3F00"/>
    <w:rsid w:val="008324E3"/>
    <w:rsid w:val="00875622"/>
    <w:rsid w:val="00875A7A"/>
    <w:rsid w:val="008A171E"/>
    <w:rsid w:val="008B07FD"/>
    <w:rsid w:val="0091508A"/>
    <w:rsid w:val="009B1E51"/>
    <w:rsid w:val="009B45D3"/>
    <w:rsid w:val="009B7D4C"/>
    <w:rsid w:val="00A67124"/>
    <w:rsid w:val="00A728F9"/>
    <w:rsid w:val="00AC6237"/>
    <w:rsid w:val="00AD4F41"/>
    <w:rsid w:val="00B42443"/>
    <w:rsid w:val="00B8215C"/>
    <w:rsid w:val="00B956CD"/>
    <w:rsid w:val="00B9595F"/>
    <w:rsid w:val="00BC2D7C"/>
    <w:rsid w:val="00C8558E"/>
    <w:rsid w:val="00CA798F"/>
    <w:rsid w:val="00CB39ED"/>
    <w:rsid w:val="00D07A77"/>
    <w:rsid w:val="00D5465F"/>
    <w:rsid w:val="00DF313A"/>
    <w:rsid w:val="00E2679D"/>
    <w:rsid w:val="00E620BC"/>
    <w:rsid w:val="00E904A6"/>
    <w:rsid w:val="00E934B3"/>
    <w:rsid w:val="00EC33AE"/>
    <w:rsid w:val="00F25A7A"/>
    <w:rsid w:val="00F50A52"/>
    <w:rsid w:val="00F770F3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A56C"/>
  <w15:chartTrackingRefBased/>
  <w15:docId w15:val="{E076613E-48AA-4F5D-A543-D76A4079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5A7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4F41"/>
    <w:rPr>
      <w:color w:val="605E5C"/>
      <w:shd w:val="clear" w:color="auto" w:fill="E1DFDD"/>
    </w:rPr>
  </w:style>
  <w:style w:type="paragraph" w:customStyle="1" w:styleId="Default">
    <w:name w:val="Default"/>
    <w:rsid w:val="000B45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938504000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Pk2</cp:lastModifiedBy>
  <cp:revision>61</cp:revision>
  <cp:lastPrinted>2021-06-18T13:11:00Z</cp:lastPrinted>
  <dcterms:created xsi:type="dcterms:W3CDTF">2021-04-26T10:52:00Z</dcterms:created>
  <dcterms:modified xsi:type="dcterms:W3CDTF">2021-12-21T09:57:00Z</dcterms:modified>
</cp:coreProperties>
</file>