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862" w:type="dxa"/>
        <w:tblInd w:w="-6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8"/>
        <w:gridCol w:w="5494"/>
      </w:tblGrid>
      <w:tr w:rsidR="00875A7A" w:rsidRPr="00875A7A" w14:paraId="5EE78BD9" w14:textId="77777777" w:rsidTr="00E620BC">
        <w:trPr>
          <w:trHeight w:val="5174"/>
        </w:trPr>
        <w:tc>
          <w:tcPr>
            <w:tcW w:w="4368" w:type="dxa"/>
          </w:tcPr>
          <w:p w14:paraId="5F56C431" w14:textId="77777777" w:rsidR="00875A7A" w:rsidRDefault="00875A7A" w:rsidP="00875A7A">
            <w:pPr>
              <w:jc w:val="center"/>
            </w:pPr>
            <w:bookmarkStart w:id="0" w:name="_Hlk74138235"/>
            <w:r>
              <w:rPr>
                <w:noProof/>
                <w:lang w:eastAsia="ru-RU"/>
              </w:rPr>
              <w:drawing>
                <wp:inline distT="0" distB="0" distL="0" distR="0" wp14:anchorId="5BAEBDA6" wp14:editId="1A56085D">
                  <wp:extent cx="1085850" cy="1085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7E8246" w14:textId="77777777" w:rsidR="00875A7A" w:rsidRDefault="00875A7A" w:rsidP="00875A7A">
            <w:pPr>
              <w:widowControl w:val="0"/>
              <w:spacing w:line="374" w:lineRule="exact"/>
              <w:ind w:right="120"/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</w:pPr>
            <w:r w:rsidRPr="00875A7A"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>Общество с ограниченной</w:t>
            </w:r>
            <w:r w:rsidRPr="00875A7A"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br/>
              <w:t>ответственностью</w:t>
            </w:r>
            <w:bookmarkStart w:id="1" w:name="bookmark0"/>
            <w:r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 xml:space="preserve"> </w:t>
            </w:r>
          </w:p>
          <w:p w14:paraId="56EAFB73" w14:textId="51EF4031" w:rsidR="00875A7A" w:rsidRPr="00875A7A" w:rsidRDefault="00875A7A" w:rsidP="00875A7A">
            <w:pPr>
              <w:widowControl w:val="0"/>
              <w:spacing w:line="374" w:lineRule="exact"/>
              <w:ind w:right="120"/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</w:pPr>
            <w:r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>«Гермес»</w:t>
            </w:r>
          </w:p>
          <w:bookmarkEnd w:id="1"/>
          <w:p w14:paraId="15E24220" w14:textId="66EDBC8F" w:rsidR="00875A7A" w:rsidRPr="00E620BC" w:rsidRDefault="00875A7A" w:rsidP="00875A7A">
            <w:pPr>
              <w:widowControl w:val="0"/>
              <w:spacing w:line="274" w:lineRule="exact"/>
              <w:ind w:right="12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ИНН/КПП 2308260380/</w:t>
            </w:r>
            <w:r w:rsidR="009B1E51" w:rsidRPr="009B1E51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231101001</w:t>
            </w: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br/>
              <w:t>ОГРН 1182375088917</w:t>
            </w:r>
          </w:p>
          <w:p w14:paraId="663AD235" w14:textId="66BFD160" w:rsidR="00875A7A" w:rsidRPr="00E620BC" w:rsidRDefault="00875A7A" w:rsidP="00875A7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350062, Краснодарский край, г. Краснодар, ул. Архитектора </w:t>
            </w:r>
            <w:proofErr w:type="spellStart"/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Ишунина</w:t>
            </w:r>
            <w:proofErr w:type="spellEnd"/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6, пом. 3</w:t>
            </w:r>
            <w:r w:rsidR="00D5465F"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4</w:t>
            </w:r>
          </w:p>
          <w:p w14:paraId="14344026" w14:textId="610DB738" w:rsidR="00875A7A" w:rsidRPr="00875A7A" w:rsidRDefault="00875A7A" w:rsidP="00875A7A">
            <w:pPr>
              <w:rPr>
                <w:lang w:val="en-US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Email</w:t>
            </w:r>
            <w:r w:rsidRPr="00DF233C">
              <w:rPr>
                <w:rFonts w:ascii="Times New Roman" w:hAnsi="Times New Roman" w:cs="Times New Roman"/>
                <w:color w:val="000000"/>
                <w:sz w:val="28"/>
                <w:szCs w:val="28"/>
                <w:lang w:bidi="en-US"/>
              </w:rPr>
              <w:t>:</w:t>
            </w:r>
            <w:r w:rsidRPr="00DF233C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info</w:t>
            </w:r>
            <w:r w:rsidRPr="00DF233C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>@</w:t>
            </w:r>
            <w:proofErr w:type="spellStart"/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arestgermes</w:t>
            </w:r>
            <w:proofErr w:type="spellEnd"/>
            <w:r w:rsidRPr="00DF233C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>.</w:t>
            </w:r>
            <w:proofErr w:type="spellStart"/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ru</w:t>
            </w:r>
            <w:proofErr w:type="spellEnd"/>
            <w:r w:rsidRPr="00DF233C">
              <w:rPr>
                <w:rFonts w:ascii="Times New Roman" w:hAnsi="Times New Roman" w:cs="Times New Roman"/>
                <w:color w:val="000000"/>
                <w:sz w:val="28"/>
                <w:szCs w:val="28"/>
                <w:lang w:bidi="en-US"/>
              </w:rPr>
              <w:br/>
            </w: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тел</w:t>
            </w:r>
            <w:r w:rsidRPr="00DF233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. </w:t>
            </w:r>
            <w:hyperlink r:id="rId6" w:history="1">
              <w:r w:rsidRPr="00E620BC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+7(938) 504 0006</w:t>
              </w:r>
            </w:hyperlink>
          </w:p>
        </w:tc>
        <w:tc>
          <w:tcPr>
            <w:tcW w:w="5494" w:type="dxa"/>
          </w:tcPr>
          <w:p w14:paraId="338DB863" w14:textId="7F4128E1" w:rsidR="00875A7A" w:rsidRPr="00875A7A" w:rsidRDefault="00875A7A" w:rsidP="00E620BC">
            <w:pPr>
              <w:jc w:val="right"/>
              <w:rPr>
                <w:lang w:val="en-US"/>
              </w:rPr>
            </w:pPr>
          </w:p>
        </w:tc>
      </w:tr>
    </w:tbl>
    <w:p w14:paraId="653AEC64" w14:textId="77777777" w:rsidR="00E620BC" w:rsidRDefault="00E620BC" w:rsidP="00E620BC">
      <w:pPr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 w:bidi="ru-RU"/>
        </w:rPr>
      </w:pPr>
    </w:p>
    <w:p w14:paraId="0B2F689D" w14:textId="3D26A1A3" w:rsidR="002D6E23" w:rsidRPr="00E934B3" w:rsidRDefault="007F3F00" w:rsidP="00255F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Информационное извещение 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опубликова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но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информационное извещение в газете «</w:t>
      </w:r>
      <w:r w:rsidR="00E2679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Кубанские новости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» </w:t>
      </w:r>
      <w:bookmarkStart w:id="2" w:name="_Hlk74925131"/>
      <w:r w:rsidR="00255FA9" w:rsidRPr="00255FA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№ </w:t>
      </w:r>
      <w:r w:rsidR="00DF233C" w:rsidRPr="00DF233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5 (7184</w:t>
      </w:r>
      <w:bookmarkStart w:id="3" w:name="_GoBack"/>
      <w:bookmarkEnd w:id="3"/>
      <w:r w:rsidR="00DF233C" w:rsidRPr="00DF233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)</w:t>
      </w:r>
      <w:r w:rsidR="00622F3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от </w:t>
      </w:r>
      <w:r w:rsidR="00D36D3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18.01.2022</w:t>
      </w:r>
    </w:p>
    <w:p w14:paraId="728A2631" w14:textId="77777777" w:rsidR="0060144A" w:rsidRPr="0060144A" w:rsidRDefault="0060144A" w:rsidP="0060144A">
      <w:pPr>
        <w:tabs>
          <w:tab w:val="left" w:pos="33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bookmarkStart w:id="4" w:name="_Hlk81813521"/>
      <w:bookmarkEnd w:id="0"/>
      <w:bookmarkEnd w:id="2"/>
    </w:p>
    <w:p w14:paraId="6AAF3A56" w14:textId="493EE34C" w:rsidR="00D36D39" w:rsidRDefault="00D36D39" w:rsidP="00D36D39">
      <w:pPr>
        <w:tabs>
          <w:tab w:val="left" w:pos="33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bookmarkStart w:id="5" w:name="_Hlk82165497"/>
      <w:bookmarkEnd w:id="4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МТУ Росимущества в Краснодарском крае и Республике Адыгея в лице исполнителя Общества с ограниченной ответственностью «Гермес» (ИНН 2308260380, юр. адрес: г. Краснодар, ул. им. Архитектора </w:t>
      </w:r>
      <w:proofErr w:type="spellStart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Ишунина</w:t>
      </w:r>
      <w:proofErr w:type="spellEnd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д.6, пом.34) (далее – Организатор торгов) извещает о проведении торгов по продаже арестованного имущества в форме открытого электронного аукциона с открытой формой подачи предложений о цене. Используемые сокращения: з/у-земельный участок, </w:t>
      </w:r>
      <w:proofErr w:type="spellStart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-кадастровый номер, н/ц-начальная цена, з-к-задаток, с-к-собственник (правообладатель), постановление СПИ-постановление судебного пристава-исполнителя, ЭЦП – электронная цифровая подпись. 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Все нижеуказанные торги будут проводится по адресу электронной торговой площадки в сети интернет https://torgi.org/ (далее – ЭТП).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1 (залог, 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Жилой дом, пл. 36,5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23:23:1202200:258, з/у пл. 3800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 КН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23:23:1202200:15, адрес: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Отрадненский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район, ст. Надежная, ул. Мира, д. 8. Д-к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Поленкова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И.М. н/ц 432 650,00 руб., з-к 21 630,00 руб., шаг аукциона 2 170,00руб., основание: постановление СПИ от 19.07.2021.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2 (залог, 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Квартира пл. 57,9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., КН 23:44:0505001:6482, адрес: КК, г. Кропоткин, проезд Березовый, д. 7, кв. 356. С-к Величко Н.В. н/ц 1 700 000,00 руб., з-к 85 000,00 руб., шаг аукциона 8 500,00 руб., основание: постановление СПИ от 16.11.2021.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3 (залог, 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Жилой дом пл. 112,3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23:37:1001002:965, з/у пл. 400 +/-7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., КН 23:37:1001002:839, адрес: КК, Анапский р-н, ДНТ «Восход», ул. Космонавта Волкова, 5. С-к Белокурова Н.В. н/ц 3 102 500,00 руб., з-к 155 000,00 руб., шаг аукциона 15 520,00 руб., основание: постановление СПИ от 25.10.2021.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4 (залог, 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Квартира пл. 51,8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23:13:0701028:77, адрес: КК, Красноармейский р-н, п. Октябрьский, ул. Красная, д. 43, кв. 3. С-к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Щавинский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В.В. н/ц 926 160,00 руб., з-к 46 300,00 руб., шаг аукциона 4 640,00 руб., основание: постановление СПИ от 27.07.2021.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Срок приема заявок: с 10.00 ч. 19.01.2022 до 12.00 ч. 07.02.2022. Торги состоятся:11.02.2022 Лот № 1 с 10:00; Лот № 2 с 10:10, Лот № 3 с 10:20, Лот № 4 с 10:30. Задаток должен поступить не позднее 07.02.2022. Подведение итогов приема заявок осуществляется комиссией Организатора торгов 10.02.2022 с 15:00 ч. и оформляется протоколом.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 (залог, арест) Жилое помещение пл. 44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23:17:1401014:504, адрес: КК, ст. Кущевская, пер.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Куцева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д. 42, кв.2. С-к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Лужный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Ю.И. н/ц 1 623 700,00 руб., з-к 81 180,00 руб., шаг аукциона 8 120,00 руб., основание: постановление СПИ от 16.12.2021.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 (залог, арест) Жилое здание пл. 36,2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КН 23:19:0605015:105, адрес: КК, Ленинградский р-н, п. Первомайский, ул. Мира, д. 16, кв. 4. С-к Горячева В.Д. н/ц 320 000,00 руб., з-к 16 000,00 руб., шаг аукциона 1 600,00 руб., основание: постановление СПИ от 13.12.2021.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3 (залог, арест) Жилой дом пл.  143,9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23:12:1001006:239, з/у пл. 677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23:12:1001006:32, адрес: КК,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Кореновский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р-н, ст. Раздольная, ул. Щорса, д. 106. С-к Круглая О.А. н/ц 1 515 000,00 руб., з-к 75 750,00 руб., шаг аукциона 7 560,00 руб., основание: постановление СПИ от 28.10.2021.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4 (залог, арест) Жилой дом пл.  54,9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23:27:1102181:108, з/у пл. 1500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23:27:1102181:18, адрес: КК, Славянский р-н, ст.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Анастасиевская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пер. Московский, д. 16. С-к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Мудрова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Н.Г. н/ц 787 000,00 руб., з-к 39 350,00 руб., шаг аукциона 3 940,00 руб., основание: постановление СПИ от 28.10.2021.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5 (залог, арест) Жилой дом пл.  57,1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23:09:0802024:428, з/у пл. 2229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23:09:0802024:37, адрес: КК, Кавказский р-н, ст. Кавказская, ул. Д. Бедного, д. 150. С-к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Камаев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А.М. н/ц 454 000,00 руб., з-к 22 700,00 руб., шаг аукциона 2 270,00 руб., основание: постановление СПИ от 03.12.2021.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6 (залог, арест) Жилой дом пл.  63,6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23:25:0101165:2519, з/у пл. 628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23:25:0101165:113, адрес: КК,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Приморско-Ахтарский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р-н, г. Приморско-Ахтарск, ул.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Аэрофлотская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116. С-к Неретин А.В. н/ц 2 245 600,00 руб., з-к 112 280,00 руб., шаг аукциона 11 230,00 руб., основание: постановление СПИ от 20.09.2021.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7 (залог, арест) Жилой дом пл.  57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23:19:0106100:278, з/у пл. 927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23:19:0106100:147, адрес: КК, Ленинградский р-н, ст. Ленинградская, ул. Громкая, д. 52, общая долевая собственность ½ принадлежит Торопцеву В.В. и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Торопцовой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Е.В. С-к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Торопцова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Е.В. н/ц 718 945,60 руб., з-к 35 940,00 руб., шаг аукциона 3 600,00 руб., основание: постановление СПИ от 21.04.2021.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8 (залог, арест) Квартира пл. 37,9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., КН 23:41:1017003:1257, адрес: г. Горячий Ключ, ул. Герцена, д. 59, корп. 1, кв. 28. С-к Галич С.Д. н/ц 1 837 600,00 руб., з-к 91 880,00 руб., шаг аукциона 9 200,00 руб., основание: постановление СПИ от 10.11.2021.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9 (залог, арест) Квартира пл. 43,2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23:15:0921001:462, адрес: КК, Крымский р-н, х. Армянский, ул. Механическая, д. 1, кв. 2. С-к Коновалова С.Н. н/ц 631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lastRenderedPageBreak/>
        <w:t>000,00 руб., з-к 31 550,00 руб., шаг аукциона 3 200,00 руб., основание: постановление СПИ от 09.12.2021.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Срок приема заявок: с 10.00 ч. 19.01.2022 до 12.00 ч. 11.02.2022. Торги состоятся:16.02.2022 Лот № 1 с 10:00; Лот № 2 с 10:10, Лот № 3 с 10:20, Лот № 4 с 10:30, Лот № 5 с 10:40, Лот № 6 с 10:50, Лот № 7 с 11:00, Лот № 8 с 11:10, Лот № 9 с 11:20. Задаток должен поступить не позднее 11.02.2022. Подведение итогов приема заявок осуществляется комиссией Организатора торгов 15.02.2022 с 15:00 ч. и оформляется протоколом.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1 (арест-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Cadillac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DeVille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г/в 1970, VIN FO289501, автомобиль был ввезен на территорию РФ под видом культурной ценности, таможенное оформление на территории РФ автомобиль не проходил, на регистрационный учет в органах ГИБДД не ставился.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Кесян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Р.Р. н/ц 1 026 800,00 руб.,  з-к 155 000,00 руб., шаг аукциона 5 150,00 руб., основание: постановление СПИ от 14.10.2021.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2 (залог, 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Volkswagen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Polo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2013,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А464РТ123, VIN XW8ZZZ61ZDG065498. С-к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Ванцевский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Р.А. н/ц 353 600,00 руб. з-к 53 040,00 руб., шаг аукциона 1 770,00 руб., основание: постановление СПИ от 24.09.2021.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3 (залог, 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UAZ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Hunter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2016,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К869РТ123, VIN XTT315195G1000491.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Апостолов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Г.Н. н/ц 523 600,00 руб.,  з-к 78 540,00 руб., шаг аукциона 2 620,00 руб., основание: постановление СПИ от 21.10.2021.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4 (залог, 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LADA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Priora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2015,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А585РА123, VIN XTA217050G0523675.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Абраамян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А.Н. н/ц 418 200,00 руб.,  з-к 62 730,000 руб., шаг аукциона 2 100,00 руб., основание: постановление СПИ от 15.10.2021.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5 (залог, 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Lexus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LS460, г/в 2010,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О936КН93, VIN JTHDL46FX05002965.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Симоненко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С.Г. н/ц 1 039 550,00 руб.,  з-к 155 940,00 руб., шаг аукциона 5 200,00 руб., основание: постановление СПИ от 14.10.2021.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6 (арест-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Полуприцеп SCHMITTZ SKO-24/L 13/4 FP60, г/в 2008,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ЕМ320223, VIN WSM00000005058369.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ООО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«ГЕОРГИЙ-ТРАНС-СЕРВИС» н/ц 740 350,00 руб., операция по реализации имущества облагается НДС  з-к 111 100,00 руб., шаг аукциона 3 710,00 руб., основание: постановление СПИ от 14.10.2021.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7 (арест-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Полуприцеп SCHMITTZ SKO-24/L 13/4 FP60, г/в 2008,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ЕМ320323, VIN WSM00000005058368.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ООО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«ГЕОРГИЙ-ТРАНС-СЕРВИС» н/ц 635 800,00 руб., операция по реализации имущества облагается НДС  з-к 95 370,00 руб., шаг аукциона 3 180,00 руб., основание: постановление СПИ от 14.10.2021.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8 (залог, арест)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Datsun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on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-DO, г/в 2018,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К219ТУ123, VIN Z8NBCABD0J0081002.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Кошевой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А.О. н/ц 372 000,00 руб.,  з-к 55 800,00 руб., шаг аукциона 1 860,00 руб., основание: постановление СПИ от 10.12.2021.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9 (залог, арест)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Ford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Focus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2013,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Е696МУ123, VIN X9FMXXEEBMDG41683.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Кругликов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А.В. н/ц 346 000,00 руб.,  з-к 51 900,00 руб., шаг аукциона 1 730,00 руб., основание: постановление СПИ от 25.03.2020.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10 (залог, арест) Т/с BMW X3,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Е775ВК23, г/в 2013, VIN X4XWY39470L582819.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Антонов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А.А. н/ц 784 600,00 руб.,  з-к 117 690,00 руб., шаг аукциона 3 930,00 руб., основание: постановление СПИ от 25.11.2021.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11 (залог, арест)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Ford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Focus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2011,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К572ХР123, VIN X9FPXXEEDPBK56171.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Костин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А.А. н/ц 396 000,00 руб.,  з-к 59 400,00 руб., шаг аукциона 1 980,00 руб., основание: постановление СПИ от 01.12.2021.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12 (залог, арест)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Ford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Focus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2011,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К490ТО123, VIN X9FKXXEEBKBS07670.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Борзенков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Е.В. н/ц 268 800,00 руб.,  з-к 40 320,00 руб., шаг аукциона 1 350,00 руб., основание: постановление СПИ от 11.11.2021.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13 (залог, арест)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Peugeot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207, г/в 2008,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Р634ТУ123, VIN VF3WC5FWF34183017.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Колокина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А.В. н/ц 273 600,00 руб.,  з-к 41 040,00 руб., шаг аукциона 1 370,00 руб., основание: постановление СПИ от 01.12.2021.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14 (залог, арест) Т/с BMW 1161, г/в 2013,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У881РР93, VIN WBA1A11030J647800.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Васюкова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Т.Н. н/ц 352 800,00 руб.,  з-к 52 920,00 руб., шаг аукциона 1 770,00 руб., основание: постановление СПИ от 17.11.2021.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15 (залог, арест)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Mercedes-Benz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С180,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С240УО123, г/в 2013, VIN WDD2040311A898277.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Кондратенко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Н.С. н/ц 927 000,00 руб.,  з-к 140 000,00 руб., шаг аукциона 4 640,00 руб., основание: постановление СПИ от 15.12.2021.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16 (залог, арест) Т/с BMW 120D, г/в 2012,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Х808КТ123, VIN WBA1C310X0E893614.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Поляков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А.П. н/ц 1 040 000,00 руб.,  з-к 156 000,00 руб., шаг аукциона 5 200,00 руб., основание: постановление СПИ от 17.12.2021.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17 (залог, арест) Грузовой автомобиль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Nissan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Atlas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г.в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1998, г\нУ122МР124, номер шасси (рамы) R4F23-001916.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Мадин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К.Н. н/ц 200 000,00 руб.,  з-к 30 000,00 руб., шаг аукциона 1 000,00 руб., основание: постановление СПИ от 07.12.2021.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18 (залог, арест) Т/с HYUNDAI SONATA,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г.в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2011, г\н У797ВС123, VIN КМНЕС41ВВСА371028.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Вельданов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В.З. н/ц 1 136 480,00 руб.,  з-к 170 480,00 руб., шаг аукциона 5 690,00 руб., основание: постановление СПИ от 07.12.2021.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19 (залог, арест)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Nissan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Almera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г.в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2015, г\н Е442СМ123, VIN Z8NAJL01053365612.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Катков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Д.В. н/ц 252 020,00 руб.,  з-к 37 850,00 руб., шаг аукциона 1 300,00 руб., основание: постановление СПИ от 08.07.2021.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20 (залог, арест) Т/с LIFAN SOLANO II,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г.в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2018, г\н А105ХМ123, VIN X9W214851J0005672.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Пархоменко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Д.В. н/ц 699 500,00 руб.,  з-к 104 930,00 руб., шаг аукциона 3 500,00 руб., основание: постановление СПИ от 08.07.2021.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21 (залог, арест) Т/с AUDI А6,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г.в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2008, г\н А038МУ93, VIN WAUZZZ4F98N125820.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ООО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«ЮГ-ИНВЕСТ-КОМПЛЕКТ» н/ц 432 400,00 руб. операция по реализации имущества облагается НДС  з-к 64 860,00 руб., шаг аукциона 2 170,00 руб., основание: постановление СПИ от 07.12.2021.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22 (залог, арест) Грузовой тягач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Renault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Premium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420 DCI, г/в 2005,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Е006АА93, VIN VF622GVA000147357. С-к Багдасарян А.А. н/ц 689 000,00 руб. з-к 103 350,00 руб., шаг аукциона 3 450,00 руб., основание: постановление СПИ от 30.09.2021.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23 (залог, арест) Полуприцеп SCHMITZ S01, тентовый г/в 1997,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ЕМ600123, VIN WSMS6080000092718. С-к Багдасарян А.А. н/ц 232 000,00 руб. з-к 34 800,00 руб., шаг аукциона 1 160,00 руб., основание: постановление СПИ от 30.09.2021.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24 (залог, арест) Т/с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Hyundai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Solaris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2011,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В414ТО161, VIN Z94CU41CABR048221.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Зимогляд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И.А. н/ц 176 800,00 руб.,  з-к 26 520,00 руб., шаг аукциона 900,00 руб., основание: постановление СПИ от 16.11.2021.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25 (арест) З/у пл. 505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23:01:0603005:1099, адрес: КК,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Абинский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р-н,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сдт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«Дружба», при Абинском УОС и консервном заводе, уч. 37.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Егоренко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Т.А. н/ц 70 600,00 руб.,  з-к 10 590,00 руб., шаг аукциона 400,00 руб., основание: постановление СПИ от 23.11.2021.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26 (арест) Квартира пл. 27,8 </w:t>
      </w:r>
      <w:proofErr w:type="spellStart"/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23:06:0102026:482, адрес: КК,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Гулькевичский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р-н, п. Кубань, ул. Рабочая, д. 10, кв. 9.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Солопова</w:t>
      </w:r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(Филоненко) В.Е. н/ц 461 100,00 руб.,  з-к 69 170,00 руб., шаг аукциона 2 310,00 руб., основание: постановление СПИ от 08.11.2021.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27 (арест) Доля в праве на з/у в размере 9/2360, КН 23:39:0000000:68, адрес: КК, Белореченский р-н, с/п Родниковское, земли колхоза им. Ленина. С-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Пелосьян</w:t>
      </w:r>
      <w:proofErr w:type="spellEnd"/>
      <w:proofErr w:type="gram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Л.П. н/ц 269 205,00 руб.,  з-к 40 390,00 руб., шаг аукциона 1 350,00 руб., основание: постановление СПИ от 28.06.2021.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Срок приема заявок: с 10.00 ч. 19.01.2022 до 12.00 ч. 16.02.2022. Торги состоятся:21.02.2022 Лот № 1 с 10:00; Лот № 2 с 10:05, Лот № 3 с 10:15, Лот № 4 с 10:25, Лот № 5 с 10:35, Лот № 6 с 10:45, Лот № 7 с 10:55, Лот № 8 с 11:05,  Лот № 9 с 11:15, Лот № 10 с 11:25, Лот № 11 с 11:35,  Лот № 12 с 11:45, Лот № 13 с 11:55, Лот № 14 с 12:05, Лот № 15 с 12:15, Лот № 16 с 12:25, Лот № 17 с 12:35, Лот № 18 с 12:45, Лот № 19 с 12:55, Лот № 20 с 13:05, Лот № 21 с 13:15, Лот № 22 с 13:25, Лот № 23 с 13:35, Лот № 24 с 13:45, Лот № 25 с 13:55, Лот № 26 с 14:05, Лот № 27 с 14:15. Задаток должен поступить не позднее 16.02.2022. Подведение итогов приема заявок осуществляется комиссией Организатора торгов 18.02.2022 с 15:00 ч. и оформляется протоколом.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Возобновление торгов. Информационное извещение ранее опубликованного в газете «Кубанские новости» от 30.11.2021г. № 180 (7161)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3 (залог, арест) Квартира пл. 38,4 </w:t>
      </w:r>
      <w:proofErr w:type="spell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., КН 23:43:0141004:1592, адрес: г. Краснодар, ул. им. 40-летия Победы, д. 33/11, кв. 3. С-к Богданов И.И. н/ц 1 233 649,00 руб., з-к 61 680,00 руб., шаг аукциона 6 180,00 руб., основание: постановление СПИ от 10.11.2021. Торги состоятся: 20.01.2022 с 10:</w:t>
      </w:r>
      <w:proofErr w:type="gramStart"/>
      <w:r w:rsidRPr="002F381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30.</w:t>
      </w:r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</w:t>
      </w:r>
      <w:proofErr w:type="gramEnd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момента подписания протокола подведения итогов приема заявок </w:t>
      </w:r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lastRenderedPageBreak/>
        <w:t>претенденты получают статус участника торгов. Сведения о зарегистрированных в жилых помещениях лицах, о задолженности должников по взносам на капитальный ремонт указаны по каждому лоту отдельно, в противном случае Организатор торгов данными сведениями не располагает (судебным приставом-исполнителем не предоставлены). Сведения об обложении операции по реализации имущества НДС указаны по каждому лоту отдельно, в противном случае операция по реализации имущества не облагается НДС.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Данное сообщение является публичной офертой для заключения договора о задатке в соотв.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03701000. </w:t>
      </w:r>
      <w:r w:rsidR="000B089A" w:rsidRPr="000B089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 связи с вступлением в силу с 01.01.2021 порядка санкционирования операций со средствами, поступающими во временное распоряжение получателей средств федерального бюджета, утвержденного приказом Министерства финансов Российской Федерации от 23.06.2020 № 119н, Межрегиональное территориальное управление информирует, что при внесении денежных средств участниками торгов задатков, а также оплаты за приобретаемое имущество, необходимо заполнение поля 22 «Код» платежного поручения при перечислении денежных средств на лицевой счет Межрегионального территориального управления, а именно - Код 0001: внесение задатка заявителем для участия в торгах по продаже арестованного имущества, поступление основного платежа победителя и сумм налогов, подлежащих исчислению. Денежные средства, взысканные с должника, полученные от реализации арестованного имущества в процессе исполнения требований, содержащихся в исполнительном документе. - Код 0014: внесение выкупной цены за арестованное имущество по результатам открытого аукциона по реализации арестованного заложенного недвижимого имущества, оплата НДС. Внесение задатка лицами, участвующими в публичных торгах. В случае игнорирования указания в платежном поручении вышеперечисленных кодов, денежные средства участников аукциона будут учтены Управлением Федерального казначейства по Краснодарскому краю как невыясненные поступления, что повлечет за собой негативные последствия и нарушит процедуру проведения торгов.</w:t>
      </w:r>
      <w:r w:rsidR="000B089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К торгам допускаются любые лица, зарегистрированные на ЭТП, оплатившие сумму задатка и подавшие заявку на участие в торгах с требуемым комплектом документов в электронной форме с помощью программно-аппаратных средств сайта оператора ЭТП, подписанную ЭЦП. Оператором ЭТП взимается вознаграждение в соответствии с тарифами ЭТП. Перечень требуемых для участия в аукционе документов и  порядок их оформления: заявка на бланке, утвержденном МТУ Росимущества в Краснодарском крае и Республике Адыгея; платежный документ с отметкой банка об исполнении, подтверждающий внесение претендентом задатка; ИНН заявителя; надлежащим образом оформленная доверенность, выданная лицу, уполномоченному действовать от имени заявителя при подаче заявки на участие в аукционе; все страницы основного документа, удостоверяющего личность заявителя – физического лица, включая обложку с обеих сторон, а также представителя заявителя, в случае подачи документов от его имени; все страницы основного документа, удостоверяющего личность заявителя – индивидуального предпринимателя, включая обложку с обеих сторон, а также представителя заявителя, в случае подачи документов от его имени; свидетельство о государственной регистрации заявителя - физического лица в качестве индивидуального предпринимателя; Выписка из ЕГРИП, выданная не более, чем за 4 месяца до даты подачи заявки на участие в торгах; справка об отсутствии задолженности по налогам индивидуального предпринимателя, заверенная налоговым органом; все страницы основного документа, удостоверяющего личность уполномоченного представителя заявителя - юридического лица, включая обложку с обеих сторон; учредительные документы юридического лица; свидетельство о государственной регистрации юридического лица и свидетельство о постановке на налоговый учет; документы о внесении изменений к учредительным документам заявителя; выписка из ЕГРЮЛ, выданная не более, чем за 4 месяца до даты подачи заявки на участие в торгах; бухгалтерский баланс заявителя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для юридических лиц; решение соответствующего органа управления о приобретении указанного имущества, если необходимость такого согласия предусмотрена учредительными документами претендента, либо справку об отсутствии необходимости одобрения сделки для данного общества; нотариально удостоверенное согласие супруга(и) на приобретение недвижимого имущества в соответствии с СК РФ (только в отношении победителей торгов); полные банковские реквизиты заявителя для возврата задатка, письменное подтверждение соответствия заявителя участнику торгов в соотв. с п.5 ст.449.1 ГК РФ, иные документы, необходимые в соответствии с законодательством РФ. Документы должны быть предоставлены в виде полноцветных </w:t>
      </w:r>
      <w:proofErr w:type="spellStart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цветографических</w:t>
      </w:r>
      <w:proofErr w:type="spellEnd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скан-образов с разрешением не менее 300dpi. Документы должны быть подписаны графической подписью заявителя. При подведении итогов приема заявок документы, содержащие помарки, подчистки, исправления, с недостающими документами или не соответствующие настоящим требованиям и т.п., комиссией признаются как не соответствующие требованиям извещения о проведении торгов. Победителем аукциона признается участник, предложивший наиболее высокую цену. При равенстве предложений победителем признается тот участник, чье предложение было подано раньше. Если никто из участников не сделал надбавки к начальной цене имущества, аукцион признается несостоявшимся. Подведение итогов аукциона осуществляется комиссией Организатора торгов и оформляется протоколом. Претендент не допускается к участию в аукционе, в том числе если представлен пакет документов, не соответствующий требованиям, содержащимся в данном извещении о проведении торгов, а также включающий не все документы в соответствии с перечнем извещения о проведении торгов, а так же в случае если в платежном документе не указаны все реквизиты в соответствии с извещением, задаток считается неоплаченным. 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протокола в личном кабинете на ЭТП. Выписки со счета МТУ Росимущества в Краснодарском крае и Республике Адыгея, подтверждающие поступление задатков, Организатор торгов получает самостоятельно. В соответствии с п. 6 ст. 448 ГК РФ лицо, выигравшее торги, и организатор торгов в день проведения торгов подписывают протокол о результатах торгов, который имеет силу договора, в электронной форме на сайтах электронных торговых площадок, имеющих функционал для подписания такого протокола, в остальных случаях - на бумажном носителе по адресу: г. Краснодар, ул. им. Архитектора </w:t>
      </w:r>
      <w:proofErr w:type="spellStart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Ишунина</w:t>
      </w:r>
      <w:proofErr w:type="spellEnd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д.6, пом.34.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торгов по иному имуществу. Победитель торгов оформляет право на </w:t>
      </w:r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lastRenderedPageBreak/>
        <w:t xml:space="preserve">приобретенное имущество самостоятельно и за свой счет. При </w:t>
      </w:r>
      <w:proofErr w:type="spellStart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неподписании</w:t>
      </w:r>
      <w:proofErr w:type="spellEnd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победителем торгов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имуществом (документами, характеризующими имущество) по интересующим лотам производится в рабочее время на основании письменного заявления, направленного не позднее трех рабочих дней до планируемой даты ознакомления, на адрес эл. почты info@arestgermes.ru (образец размещен на сайте arestgermes.ru). В соответствии с действующим законодательством обязанность по организации осмотра арестованного имущества у Организатора торгов отсутствует. Тел.:89385040006, сайт: </w:t>
      </w:r>
      <w:proofErr w:type="gramStart"/>
      <w:r w:rsidRPr="00EE088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arestgermes.ru.</w:t>
      </w:r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</w:t>
      </w:r>
      <w:proofErr w:type="gramEnd"/>
    </w:p>
    <w:bookmarkEnd w:id="5"/>
    <w:p w14:paraId="5F5DE915" w14:textId="77777777" w:rsidR="00D36D39" w:rsidRPr="00CB39ED" w:rsidRDefault="00D36D39" w:rsidP="00D36D39">
      <w:pPr>
        <w:tabs>
          <w:tab w:val="left" w:pos="33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30C3B46E" w14:textId="77777777" w:rsidR="00D36D39" w:rsidRPr="00080B55" w:rsidRDefault="00D36D39" w:rsidP="00D36D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Директор ООО «Гермес»</w:t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  <w:t xml:space="preserve">      С.В. Орлов</w:t>
      </w:r>
      <w:r w:rsidRPr="0087562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87562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87562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</w:p>
    <w:p w14:paraId="604EF6C6" w14:textId="68556113" w:rsidR="00080B55" w:rsidRPr="00080B55" w:rsidRDefault="00080B55" w:rsidP="00D36D39">
      <w:pPr>
        <w:tabs>
          <w:tab w:val="left" w:pos="33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sectPr w:rsidR="00080B55" w:rsidRPr="00080B55" w:rsidSect="00875A7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37395"/>
    <w:multiLevelType w:val="hybridMultilevel"/>
    <w:tmpl w:val="EE968F24"/>
    <w:lvl w:ilvl="0" w:tplc="8A764776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A7A"/>
    <w:rsid w:val="00043704"/>
    <w:rsid w:val="00063726"/>
    <w:rsid w:val="00080B55"/>
    <w:rsid w:val="000B089A"/>
    <w:rsid w:val="000B4592"/>
    <w:rsid w:val="000D5F37"/>
    <w:rsid w:val="0010201B"/>
    <w:rsid w:val="00154B7B"/>
    <w:rsid w:val="001552FD"/>
    <w:rsid w:val="00191807"/>
    <w:rsid w:val="001A7E18"/>
    <w:rsid w:val="00206BCA"/>
    <w:rsid w:val="00223B0A"/>
    <w:rsid w:val="00255FA9"/>
    <w:rsid w:val="00274787"/>
    <w:rsid w:val="002D6E23"/>
    <w:rsid w:val="003531FC"/>
    <w:rsid w:val="00386B37"/>
    <w:rsid w:val="003B653F"/>
    <w:rsid w:val="003D660D"/>
    <w:rsid w:val="00433912"/>
    <w:rsid w:val="00443F40"/>
    <w:rsid w:val="00473761"/>
    <w:rsid w:val="00522AD0"/>
    <w:rsid w:val="005850C7"/>
    <w:rsid w:val="005E2017"/>
    <w:rsid w:val="005F28FF"/>
    <w:rsid w:val="0060144A"/>
    <w:rsid w:val="00622F3A"/>
    <w:rsid w:val="006858C0"/>
    <w:rsid w:val="006A1E94"/>
    <w:rsid w:val="006A42C1"/>
    <w:rsid w:val="006E6C38"/>
    <w:rsid w:val="006F03BA"/>
    <w:rsid w:val="00714BE9"/>
    <w:rsid w:val="00764BDA"/>
    <w:rsid w:val="00766905"/>
    <w:rsid w:val="00766D58"/>
    <w:rsid w:val="007B7CB8"/>
    <w:rsid w:val="007F3F00"/>
    <w:rsid w:val="008324E3"/>
    <w:rsid w:val="00875622"/>
    <w:rsid w:val="00875A7A"/>
    <w:rsid w:val="008A171E"/>
    <w:rsid w:val="008B07FD"/>
    <w:rsid w:val="0091508A"/>
    <w:rsid w:val="009B1E51"/>
    <w:rsid w:val="009B45D3"/>
    <w:rsid w:val="009B7D4C"/>
    <w:rsid w:val="00A359DD"/>
    <w:rsid w:val="00A67124"/>
    <w:rsid w:val="00A728F9"/>
    <w:rsid w:val="00AC6237"/>
    <w:rsid w:val="00AD4F41"/>
    <w:rsid w:val="00B42443"/>
    <w:rsid w:val="00B8215C"/>
    <w:rsid w:val="00B956CD"/>
    <w:rsid w:val="00B9595F"/>
    <w:rsid w:val="00BC2D7C"/>
    <w:rsid w:val="00C8558E"/>
    <w:rsid w:val="00CA798F"/>
    <w:rsid w:val="00CB39ED"/>
    <w:rsid w:val="00D07A77"/>
    <w:rsid w:val="00D36D39"/>
    <w:rsid w:val="00D5465F"/>
    <w:rsid w:val="00DF233C"/>
    <w:rsid w:val="00DF313A"/>
    <w:rsid w:val="00E2679D"/>
    <w:rsid w:val="00E620BC"/>
    <w:rsid w:val="00E904A6"/>
    <w:rsid w:val="00E934B3"/>
    <w:rsid w:val="00EC33AE"/>
    <w:rsid w:val="00F25A7A"/>
    <w:rsid w:val="00F50A52"/>
    <w:rsid w:val="00F770F3"/>
    <w:rsid w:val="00FE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4A56C"/>
  <w15:chartTrackingRefBased/>
  <w15:docId w15:val="{E076613E-48AA-4F5D-A543-D76A4079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5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75A7A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D4F41"/>
    <w:rPr>
      <w:color w:val="605E5C"/>
      <w:shd w:val="clear" w:color="auto" w:fill="E1DFDD"/>
    </w:rPr>
  </w:style>
  <w:style w:type="paragraph" w:customStyle="1" w:styleId="Default">
    <w:name w:val="Default"/>
    <w:rsid w:val="000B45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938504000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3366</Words>
  <Characters>19191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</dc:creator>
  <cp:keywords/>
  <dc:description/>
  <cp:lastModifiedBy>Pk2</cp:lastModifiedBy>
  <cp:revision>65</cp:revision>
  <cp:lastPrinted>2021-06-18T13:11:00Z</cp:lastPrinted>
  <dcterms:created xsi:type="dcterms:W3CDTF">2021-04-26T10:52:00Z</dcterms:created>
  <dcterms:modified xsi:type="dcterms:W3CDTF">2022-01-18T11:23:00Z</dcterms:modified>
</cp:coreProperties>
</file>