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862" w:type="dxa"/>
        <w:tblInd w:w="-6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8"/>
        <w:gridCol w:w="5494"/>
      </w:tblGrid>
      <w:tr w:rsidR="00875A7A" w:rsidRPr="00875A7A" w14:paraId="5EE78BD9" w14:textId="77777777" w:rsidTr="00E620BC">
        <w:trPr>
          <w:trHeight w:val="5174"/>
        </w:trPr>
        <w:tc>
          <w:tcPr>
            <w:tcW w:w="4368" w:type="dxa"/>
          </w:tcPr>
          <w:p w14:paraId="5F56C431" w14:textId="77777777" w:rsidR="00875A7A" w:rsidRDefault="00875A7A" w:rsidP="00875A7A">
            <w:pPr>
              <w:jc w:val="center"/>
            </w:pPr>
            <w:bookmarkStart w:id="0" w:name="_Hlk74138235"/>
            <w:r>
              <w:rPr>
                <w:noProof/>
                <w:lang w:eastAsia="ru-RU"/>
              </w:rPr>
              <w:drawing>
                <wp:inline distT="0" distB="0" distL="0" distR="0" wp14:anchorId="5BAEBDA6" wp14:editId="1A56085D">
                  <wp:extent cx="1085850" cy="1085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7E8246" w14:textId="77777777" w:rsid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Общество с ограниченной</w:t>
            </w:r>
            <w:r w:rsidRPr="00875A7A"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br/>
              <w:t>ответственностью</w:t>
            </w:r>
            <w:bookmarkStart w:id="1" w:name="bookmark0"/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 xml:space="preserve"> </w:t>
            </w:r>
          </w:p>
          <w:p w14:paraId="56EAFB73" w14:textId="51EF4031" w:rsidR="00875A7A" w:rsidRPr="00875A7A" w:rsidRDefault="00875A7A" w:rsidP="00875A7A">
            <w:pPr>
              <w:widowControl w:val="0"/>
              <w:spacing w:line="374" w:lineRule="exact"/>
              <w:ind w:right="120"/>
              <w:jc w:val="center"/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</w:pPr>
            <w:r>
              <w:rPr>
                <w:rFonts w:cstheme="minorHAnsi"/>
                <w:b/>
                <w:bCs/>
                <w:color w:val="000000"/>
                <w:sz w:val="28"/>
                <w:szCs w:val="28"/>
                <w:lang w:bidi="ru-RU"/>
              </w:rPr>
              <w:t>«Гермес»</w:t>
            </w:r>
          </w:p>
          <w:bookmarkEnd w:id="1"/>
          <w:p w14:paraId="15E24220" w14:textId="66EDBC8F" w:rsidR="00875A7A" w:rsidRPr="00E620BC" w:rsidRDefault="00875A7A" w:rsidP="00875A7A">
            <w:pPr>
              <w:widowControl w:val="0"/>
              <w:spacing w:line="274" w:lineRule="exact"/>
              <w:ind w:right="120"/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ИНН/КПП 2308260380/</w:t>
            </w:r>
            <w:r w:rsidR="009B1E51" w:rsidRPr="009B1E51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231101001</w:t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br/>
              <w:t>ОГРН 1182375088917</w:t>
            </w:r>
          </w:p>
          <w:p w14:paraId="663AD235" w14:textId="66BFD160" w:rsidR="00875A7A" w:rsidRPr="00E620BC" w:rsidRDefault="00875A7A" w:rsidP="00875A7A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350062, Краснодарский край, г. Краснодар, ул. Архитектора </w:t>
            </w:r>
            <w:proofErr w:type="spellStart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Ишунина</w:t>
            </w:r>
            <w:proofErr w:type="spellEnd"/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 6, пом. 3</w:t>
            </w:r>
            <w:r w:rsidR="00D5465F"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4</w:t>
            </w:r>
          </w:p>
          <w:p w14:paraId="14344026" w14:textId="610DB738" w:rsidR="00875A7A" w:rsidRPr="00875A7A" w:rsidRDefault="00875A7A" w:rsidP="00875A7A">
            <w:pPr>
              <w:rPr>
                <w:lang w:val="en-US"/>
              </w:rPr>
            </w:pP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val="en-US" w:bidi="en-US"/>
              </w:rPr>
              <w:t>Email</w:t>
            </w:r>
            <w:r w:rsidRPr="00BC2D7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t>:</w:t>
            </w:r>
            <w:r w:rsidRPr="00BC2D7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info</w:t>
            </w:r>
            <w:r w:rsidRPr="00BC2D7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@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arestgermes</w:t>
            </w:r>
            <w:proofErr w:type="spellEnd"/>
            <w:r w:rsidRPr="00BC2D7C">
              <w:rPr>
                <w:rFonts w:ascii="Times New Roman" w:hAnsi="Times New Roman" w:cs="Times New Roman"/>
                <w:sz w:val="28"/>
                <w:szCs w:val="28"/>
                <w:lang w:bidi="en-US"/>
              </w:rPr>
              <w:t>.</w:t>
            </w:r>
            <w:proofErr w:type="spellStart"/>
            <w:r w:rsidRPr="00E620BC">
              <w:rPr>
                <w:rFonts w:ascii="Times New Roman" w:hAnsi="Times New Roman" w:cs="Times New Roman"/>
                <w:sz w:val="28"/>
                <w:szCs w:val="28"/>
                <w:lang w:val="en-US" w:bidi="en-US"/>
              </w:rPr>
              <w:t>ru</w:t>
            </w:r>
            <w:proofErr w:type="spellEnd"/>
            <w:r w:rsidRPr="00BC2D7C">
              <w:rPr>
                <w:rFonts w:ascii="Times New Roman" w:hAnsi="Times New Roman" w:cs="Times New Roman"/>
                <w:color w:val="000000"/>
                <w:sz w:val="28"/>
                <w:szCs w:val="28"/>
                <w:lang w:bidi="en-US"/>
              </w:rPr>
              <w:br/>
            </w:r>
            <w:r w:rsidRPr="00E620B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>тел</w:t>
            </w:r>
            <w:r w:rsidRPr="00BC2D7C">
              <w:rPr>
                <w:rFonts w:ascii="Times New Roman" w:hAnsi="Times New Roman" w:cs="Times New Roman"/>
                <w:color w:val="000000"/>
                <w:sz w:val="28"/>
                <w:szCs w:val="28"/>
                <w:lang w:bidi="ru-RU"/>
              </w:rPr>
              <w:t xml:space="preserve">. </w:t>
            </w:r>
            <w:hyperlink r:id="rId6" w:history="1">
              <w:r w:rsidRPr="00E620BC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lang w:val="en-US"/>
                </w:rPr>
                <w:t>+7(938) 504 0006</w:t>
              </w:r>
            </w:hyperlink>
          </w:p>
        </w:tc>
        <w:tc>
          <w:tcPr>
            <w:tcW w:w="5494" w:type="dxa"/>
          </w:tcPr>
          <w:p w14:paraId="338DB863" w14:textId="7F4128E1" w:rsidR="00875A7A" w:rsidRPr="00875A7A" w:rsidRDefault="00875A7A" w:rsidP="00E620BC">
            <w:pPr>
              <w:jc w:val="right"/>
              <w:rPr>
                <w:lang w:val="en-US"/>
              </w:rPr>
            </w:pPr>
          </w:p>
        </w:tc>
      </w:tr>
    </w:tbl>
    <w:p w14:paraId="653AEC64" w14:textId="77777777" w:rsidR="00E620BC" w:rsidRDefault="00E620BC" w:rsidP="00E620BC">
      <w:pPr>
        <w:jc w:val="both"/>
        <w:rPr>
          <w:rFonts w:ascii="Times New Roman" w:eastAsia="Tahoma" w:hAnsi="Times New Roman" w:cs="Times New Roman"/>
          <w:color w:val="000000"/>
          <w:sz w:val="24"/>
          <w:szCs w:val="24"/>
          <w:lang w:eastAsia="ru-RU" w:bidi="ru-RU"/>
        </w:rPr>
      </w:pPr>
    </w:p>
    <w:p w14:paraId="34BE8904" w14:textId="24ADC749" w:rsidR="008324E3" w:rsidRPr="008324E3" w:rsidRDefault="007F3F00" w:rsidP="008324E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Информационное извещение 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опубликова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но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информационное извещение в газете «</w:t>
      </w:r>
      <w:r w:rsidR="00E2679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Кубанские новости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» </w:t>
      </w:r>
      <w:r w:rsidR="005E20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31</w:t>
      </w:r>
      <w:r w:rsidR="000D5F3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.08</w:t>
      </w:r>
      <w:r w:rsidR="008324E3" w:rsidRPr="008324E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.2021г.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№</w:t>
      </w:r>
      <w:r w:rsidR="009B45D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5E20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128 (7109)</w:t>
      </w:r>
    </w:p>
    <w:p w14:paraId="5B23BC63" w14:textId="77777777" w:rsidR="00AD4F41" w:rsidRPr="00AD4F41" w:rsidRDefault="00AD4F41" w:rsidP="00AD4F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770FE2DF" w14:textId="1E487F55" w:rsidR="00E934B3" w:rsidRPr="00E934B3" w:rsidRDefault="00E934B3" w:rsidP="00E934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bookmarkStart w:id="2" w:name="_Hlk74925131"/>
      <w:r w:rsidRPr="00E934B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            </w:t>
      </w:r>
    </w:p>
    <w:p w14:paraId="1E73E385" w14:textId="6A2416B9" w:rsidR="00BC2D7C" w:rsidRDefault="005E2017" w:rsidP="005E2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</w:pP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МТУ Росимущества в Краснодарском крае и Республике Адыгея в лице исполнителя Общества с ограниченной ответственностью «Гермес» (ИНН 2308260380, юр. адрес: г. Краснодар, ул. им. Архитектора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Ишунина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д.6, пом.34) (далее – Организатор торгов) извещает о проведении торгов по продаже арестованного имущества в форме открытого электронного аукциона с открытой формой подачи предложений о цене. Используемые сокращения: з/у-земельный участок,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-кадастровый номер, н/ц-начальная цена, з-к-задаток, с-к-собственник (правообладатель), постановление СПИ-постановление судебного пристава-исполнителя, ЭЦП – электронная цифровая подпись. Все нижеуказанные торги будут проводится по адресу электронной торговой площадки в сети интернет https://torgi.org/ (далее – ЭТП).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Жилой дом пл. 175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23:24:0204258:120, з/у пл. 535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23:24:0204134:35, принадлежащий на праве общей долевой собственности, адрес: КК, Павловский р-н, ст. Павловская, ул. Первомайская, 43/А.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Лушников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А.С. н/ц 3 369 060,00 руб., операция по реализации имущества не облагается НДС,  з-к 168 450,00 руб., шаг аукциона 16 900,00 руб., основание: постановление СПИ от 22.06.2021.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2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требования на квартиру № 77 пл. 53,7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Кочарян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Р.А. н/ц 662 320,00 руб., операция по реализации имущества не облагается НДС  з-к 33 100,00 руб., шаг аукциона 3 400,00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3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требования на квартиру № 97 пл. 40,2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Кочарян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Р.А. н/ц 861 900,00 руб., операция по реализации имущества не облагается НДС  з-к 43 000,00 руб., шаг аукциона 4 500,00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4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требования на квартиру № 101 пл. 53,7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Кочарян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Р.А. н/ц 662 320,00 руб.,  операция по реализации имущества не облагается НДС з-к 33 100,00 руб., шаг аукциона 3 400,00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5 (залог, арест-арест) Право требования на квартиру № 84 пл. 38,6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Арутюнян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А.Р. н/ц 496 034,84 руб., операция по реализации имущества не облагается НДС з-к 24 800,00 руб., шаг аукциона 2 500,00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6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требования на квартиру № 12 пл. 38,6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Арутюнян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А.Р. н/ц 496 034,84 руб., операция по реализации имущества не облагается НДС  з-к 24 800,00 руб., шаг аукциона 2 500,00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7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требования на квартиру № 72 пл. 38,6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расположенную на з/у 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23:43:0104010:1038, адрес: г. Краснодар, п. Березовый, ул. им. Атамана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Филипсона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д.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Арутюнян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А.Р. н/ц 661 397,24 руб., операция по реализации имущества не облагается НДС  з-к 33 000,00 руб., шаг аукциона 3 400,00 руб., основание: постановление СПИ от 09.06.2021.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8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Жилое помещение пл. 31,5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23:17:1302013:530, з/у пл. 1591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23:17:1302013:125, адрес: КК, Кущевский р-н, с/о Красносельское, с. Красное, ул. Кирова, 36.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Сербулова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А.А. н/ц 525 300,00 руб., операция по реализации имущества не облагается НДС з-к 26 260,00 руб., шаг аукциона 2 650,00 руб., основание: постановление СПИ от 24.06.2021.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№9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Жилой дом, пл. 18,8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23:08:0308002:354, з/у, пл. 1200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23:08:0308002:14, адрес: КК, Ейский р-н, Александровский с/о, п. Степной, ул. Первомайская, д.24. С-к Юрченко Д.В. н/ц 540 372,29 руб.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 операция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по реализации имущества не облагается НДС з-к 27 000,00 руб., шаг аукциона 2 750,00 руб., основание: постановление СПИ от 16.04.2021г.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Срок приема заявок: с 10.00 ч. 01.09.2021 до 12.00 ч. 17.09.2021. Торги состоятся: 22.09.2021 с Лот № 1 с 10:00; Лот № 2 с 10:10; Лот № 3 с 10:20; Лот № 4 с 10:30, Лот № 5 с 10:40, Лот № 6 с 10:50, Лот № 7 с 11:00, Лот № 8 с 11:10, Лот № 9 с 11:20. Задаток должен поступить не позднее 17.09.2021. Подведение итогов приема заявок осуществляется комиссией Организатора торгов 21.09.2021 с 15:00 ч. и оформляется протоколом. Лот № 1 (залог, арест) Жилой дом пл. 85,5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23:03:0102006:339, з/у пл. 1100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23:03:0102006:123, адрес: КК,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Белоглинский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р-н, п.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lastRenderedPageBreak/>
        <w:t>Западный, ул. Новая, д.4, кв.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Метла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О.А. н/ц 760 000,00 руб., операция по реализации имущества не облагается НДС  з-к 38 000,00 руб., шаг аукциона 3 800,00 руб., основание: постановление СПИ от 27.07.2021.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2 (залог, арест) Жилое здание пл. 85,7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23:29:0602004:78, з/у пл. 1684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23:29:0602004:38, адрес: КК, Тбилисский р-н, ст.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Геймановская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ул. Красная, 119.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Кириченко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А.В. н/ц 1 135 200,00 руб., операция по реализации имущества не облагается НДС  з-к 56 760,00 руб., шаг аукциона 5 700,00 руб., основание: постановление СПИ от 15.07.2021.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3 (залог, арест) Жилой дом пл. 44,1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23:48:0401030:160, з/у пл. 800+/-10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23:48:0401030:9, адрес: КК, Славянск-на-Кубани, ул. Садовая, д. 42.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Лукина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Ю.Ю. н/ц 2 800 000,00 руб., операция по реализации имущества не облагается НДС з-к 140 000,00 руб., шаг аукциона 14 000,00 руб., основание: постановление СПИ от 28.06.2021.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4 (залог, арест) Жилой дом пл. 39,2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23:30:0803014:100, з/у пл. 600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23:30:0803014:162, адрес: КК, Темрюкский р-н, ст.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Вышестеблиевская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ул. Ленина, 105а.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Шемырева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Н.А. н/ц 1 274 272,20 руб., операция по реализации имущества не облагается НДС з-к 63 700,00 руб., шаг аукциона 6 400,00 руб., основание: постановление СПИ от 25.06.2021.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Срок приема заявок: с 10.00 ч. 01.09.2021 до 12.00 ч. 22.09.2021. Торги состоятся: 27.09.2021 Лот № 1 с 10:00; Лот № 2 с 10:10; Лот № 3 с 10:20; Лот № 4 с 10:30</w:t>
      </w:r>
      <w:r w:rsidR="00154B7B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 </w:t>
      </w:r>
      <w:bookmarkStart w:id="3" w:name="_GoBack"/>
      <w:bookmarkEnd w:id="3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Задаток должен поступить не позднее 22.09.2021. Подведение итогов приема заявок осуществляется комиссией Организатора торгов 24.09.2021 с 15:00 ч. и оформляется протоколом.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Гараж № 128 пл. 18,6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23:47:0111009:38, з/у пл. 22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23:47:0111009:104, адрес: КК, г. Новороссийск, ул. Шиллеровская, ГСК-59.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Туболев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Л.И. н/ц 223 635,00 руб., операция по реализации имущества не облагается НДС з-к 33 600,00 руб., шаг аукциона 1 200,00 руб., основание: постановление СПИ от 02.06.2021.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№2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АМТС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Geely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Emgrand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(FE-1), г/в 2012,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Н965СХ123, VIN X9W215711C0000072. С-к Морган А.И. н/ц 267 750,00 руб., операция по реализации имущества не облагается НДС з-к 40 170,00 руб., шаг аукциона 1 500,00 руб., основание: постановление СПИ от 09.04.2021г.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№3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АМТС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Peugeot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107, г/в 2012,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О135КЕ123, VIN VF3PNCFB0CR022419. С-к Вартанян М.Б. н/ц 124 950,00 руб., операция по реализации имущества не облагается НДС з-к 18 750,00 руб., шаг аукциона 1 000,00 руб., основание: постановление СПИ от 09.04.2021г.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4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Нежилое помещение пл. 55,5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23:44:0502001:178, право аренды з/у пл. 11853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23:44:0501001:86, Черепанову В.А. перешел в пользование з/у пл. 500,6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адрес: КК, г. Кропоткин, пер. Казанский, д. 6.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Муниципальное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образование Кавказского р-на КК.  н/ц 1 373 559,20 руб., операция по реализации имущества не облагается НДС з-к 207 000,00 руб., шаг аукциона 6 880,00 руб., основание: постановление СПИ от 21.06.2021.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5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З/у пл. 1562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23:28:0101242:47, адрес: КК, ст. Староминская, пер. Садовый, 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Кукса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Р.А. н/ц 204 850,00 руб., операция по реализации имущества не облагается НДС  з-к 30 730,00 руб., шаг аукциона 1 100,00 руб., основание: постановление СПИ от 07.05.2021.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6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АМТС ВАЗ 21074, г/в 2006,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У310АА93, VIN XTA21074062387567.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Мстоян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С.Р. н/ц 42 500,00 руб., операция по реализации имущества не облагается НДС з-к 6 400,00 руб., шаг аукциона 500,00 руб., основание: постановление СПИ от 29.04.2021.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7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АМТС МАЗ 64229, г/в 1994,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В578СМ93, VIN XTM642290P0007641.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Чувичалов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А.В. н/ц 140 250,00 руб.,  операция по реализации имущества не облагается НДС з-к 21 050,00 руб., шаг аукциона 800,00 руб., основание: постановление СПИ от 12.03.2021.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8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З/у пл. 525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23:11:0309021:1, адрес: КК, Каневской р-н, ст.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Стародеревянсковская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ул. 50 лет Победы, 100 С-к  Алиев М.Г. н/ц 343 400,00 руб., операция по реализации имущества не облагается НДС  з-к 51 550,00 руб., шаг аукциона 1 800,00 руб., основание: постановление СПИ от 26.04.2021.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9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З/у пл. 500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23:11:0309021:3, адрес: КК, Каневской р-н, ст.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Стародеревянсковская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ул. 50 лет Победы, 90.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Алиев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М.Г. н/ц 326 400,00 руб., операция по реализации имущества не облагается НДС з-к 48 960,00 руб., шаг аукциона 1 650,00 руб., основание: постановление СПИ от 26.04.2021.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10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.) Полуприцеп к грузовому т/с 9433-0000010, г/в 2007, гос. рег. знак ЕС251523VIN x8994330070AD7074. С-к Жидок В.И. н/ц 623 050,00 руб., операция по реализации имущества не облагается НДС з-к 93 500,00 руб., шаг аукциона 3 200,00 руб., основание: постановление СПИ от 29.06.2021.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Срок приема заявок: с 10.00 ч. 01.09.2021 до 12.00 ч. 27.09.2021. Торги состоятся:01.10.2021 Лот № 1 с 10:00; Лот № 2 с 10:10; Лот № 3 с 10:20; Лот № 4 с 10:30, Лот № 5 с 10:40, Лот № 6 с 10:50, Лот № 7 с 11:00, Лот № 8 с 11:10, Лот № 9 с 11:20, Лот № 10 с 11:30. Задаток должен поступить не позднее 27.09.2021. Подведение итогов приема заявок осуществляется комиссией Организатора торгов 30.09.2021 с 15:00 ч. и оформляется протоколом.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.) Полуприцеп к грузовому т/с 9433-0000010, г/в 2007, гос. рег. знак ЕС251523VIN x8994330070AD7074. С-к Жидок В.И. н/ц 623 050,00 руб.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 операция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по реализации имущества не облагается НДС з-к 93 500,00 руб., шаг аукциона 3 200,00 руб., основание: постановление СПИ от 29.06.2021.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2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Канализационная насосная 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станция  с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тремя насосами, пл. 46,9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23:02:0420008:43, адрес: КК, г. Апшеронск, ул. Ленина, д. 245/7.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ООО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«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Кубаньстройматериал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» н/ц 104 833,05 руб., операция по реализации имущества не облагается НДС  з-к 15 730,00 руб., шаг аукциона 600,00 руб., основание: постановление СПИ от 07.06.2021.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3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Напорный канализационный коллектор, протяженность 3064 м,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23:02:0000000:2378, адрес: КК, Апшеронский р-н, в восточной части г. Апшеронск 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  ул.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Степная, 9 января, Южная, Радужная, Ладожская, пер. Королева.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ООО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«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Кубаньстройматериал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» н/ц 868 133,05 руб., операция по реализации имущества не облагается НДС  з-к 130 220,00 руб., шаг аукциона 4 400,00 руб., основание: постановление СПИ от 07.06.2021.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4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Нежилое здание комплекса табачных сушилок, пл. 952,6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23:02:0102001:2123, адрес: КК, Апшеронский р-н, ст. Тверская, ул. Ленинградская, д.50.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СПК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«Тверской» н/ц 592 662,50 руб., операция по реализации имущества облагается НДС з-к 88 900,00 руб., шаг аукциона 2 970,00 руб., основание: постановление СПИ от 28.06.2021.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5 (залог, арест-арест) АМТС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Geely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Emgrand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г/в 2014,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У331СВ123, VIN X9W8824SCED004049.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Козлов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А.А. н/ц 187 425,00 руб.,  операция по реализации имущества не облагается НДС з-к 28 120,00 руб., шаг аукциона 1 000,00руб., основание: постановление СПИ от 18.06.2021.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6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Право аренды з/у пл. 65917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23:18:0407022:313, адрес: КК, Лабинский р-н, ст. Вознесенская, граничит с з/у по ул.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Красноказачья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16. С-к Управление имущественных отношений администрация муниципального образования Лабинский р-н (арендатор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Давтян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Ш.Г.) н/ц 735 675,00 руб. операция по реализации имущества не облагается НДС з-к 110 400,00 руб., шаг аукциона 3 700,00 руб., основание: постановление СПИ от 11.06.2021г.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7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.) Установка домкратная стационарная УДС 120 МА БП-000145.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ООО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«Армавирское Вагоноремонтное депо» н/ц 661 300,00 руб., операция по реализации имущества не облагается НДС  з-к 99 200,00 руб., шаг аукциона 3 310,00 руб., основание: постановление СПИ от 16.06.2021.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8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.) Трактор Беларус-82.1, г/в 2007, заводской № 80854587, двигатель № 282513. С-к Руденко В.И. н/ц 597 550,00 руб. операция по реализации имущества не облагается НДС з-к 89 650,00 руб., шаг аукциона 2 990,00 руб., основание: постановление СПИ от 11.06.2021г.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9 (арест-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З/у пл. 1500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23:02:0902001:7808, адрес: КК, Апшеронский р-н, с. Черниговское, ул. Пролетарская.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к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Минасян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А.В. н/ц 529 635,00 руб., операция по реализации имущества не облагается НДС з-к 79 450,00 руб., шаг аукциона 2 650,00 руб., основание: постановление СПИ от 07.06.2021.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10 (залог, арест-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повт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.) 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АМТС 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Lifan</w:t>
      </w:r>
      <w:proofErr w:type="spellEnd"/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X50, г/в 2018,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Е814УО123, VIN X9W215851J0011590.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Курганов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А.А. н/ц 467 500,00 руб., операция по реализации имущества не облагается НДС з-к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lastRenderedPageBreak/>
        <w:t>70 130,00 руб., шаг аукциона 2 400,00 руб., основание: постановление СПИ от 10.06.2021.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11 (залог, арест) АМТС OPEL CORSA, 2008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г.в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Р740СТ93, VIN W0L0SDL6884225925.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Каинова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С.Ю. н/ц 280 000,00 руб., операция по реализации имущества не облагается НДС з-к 42 000,00 руб., шаг аукциона 1 400,00 руб., основание: постановление СПИ от 17.06.2021.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12 (залог, арест) АМТС ГАЗ 322131, г/в 2003, VIN X7832213130001535.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Таирова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Н.И. н/ц 54 000,00 руб., операция по реализации имущества не облагается НДС з-к 8 100,00 руб., шаг аукциона 300,00 руб., основание: постановление СПИ от 22.06.2021.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Лот № 13 (залог, арест) АМТС ГАЗ 322132, г/в 2009, VIN X9632213290642769.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Таирова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Н.И. н/ц 138 000,00 руб., операция по реализации имущества не облагается НДС з-к 20 700,00 руб., шаг аукциона 700,00 руб., основание: постановление СПИ от 22.06.2021.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14 (залог, арест) АМТС </w:t>
      </w:r>
      <w:proofErr w:type="spellStart"/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Mercedes-Benz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С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180, г/в 2012,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г.н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. У046НО123, VIN WDD2010311A754164. С-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  Шестаков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Д.М. н/ц 671 900,00 руб., операция по реализации имущества не облагается НДС  з-к 100 800,00 руб., шаг аукциона 3 400,00 руб., основание: постановление СПИ от 17.06.2021.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Лот № 15 (арест) ½ доля з/у с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кн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23:30:1302003:58, общ. пл. объекта 1605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кв.м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., адрес: КК, Темрюкский р-н, ст.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Курчанская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ул. Набережная, 86. С-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Репяхов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В.В. н/ц 254 500,00 руб., операция по реализации имущества не облагается 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НДС  з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-к 38 180,00 руб., шаг аукциона 1 280,00 руб., основание: постановление СПИ от 20.04.2021.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Срок приема заявок: с 10.00 ч. 01.09.2021 до 12.00 ч. 29.09.2021. Торги состоятся: 04.10.2021 Лот № 1 с 10:00; Лот № 2 с 10:10; Лот № 3 с 10:20; Лот № 4 с 10:30, Лот № 5 с 10:40, Лот № 6 с 10:50, Лот № 7 с 11:00, Лот № 8 с 11:10, Лот № 9 с 11:20, Лот № 10 с 11:30, Лот № 11 с 11:40, Лот № 12 с 11:50, Лот № 13 с 12:00, Лот № 14 с 12:10, Лот № 15 с 12:20. Задаток должен поступить не позднее 29.09.2021. Подведение итогов приема заявок осуществляется комиссией Организатора торгов 01.10.2021 с 15:00 ч. и оформляется протоколом.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Возобновление торгов. Информационное извещение ранее опубликованного в газете «Кубанские новости» от 22.06.2021г. № 85 (7066), а именно: Лот № 10 (залог, арест) 36 наименований движимого имущества 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согласно постановления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от 11.05.2021. С-к ООО «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Марьинское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». н/ц 3 551 011,00 руб., операция по реализации имущества не облагается НДС з-к 532 660,00 руб., шаг аукциона 17 800,</w:t>
      </w:r>
      <w:proofErr w:type="gram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00  руб.</w:t>
      </w:r>
      <w:proofErr w:type="gram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, основание: постановление СПИ от 11.05.2021. Подробная информация о лотах размещена на сайтах torgi.gov.ru, arestgermes.ru.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Срок приема заявок: с 10.00 ч. 01.09.2021 до 12.00 ч. 29.09.2021. Торги состоятся: 04.10.2021 с 12:40. Задаток должен поступить не позднее 29.09.2021. Подведение итогов приема заявок осуществляется комиссией Организатора торгов 01.10.2021 с 15:00 ч. и оформляется протоколом.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С момента подписания протокола подведения итогов приема заявок претенденты получают статус участника торгов. Сведения о зарегистрированных в жилых помещениях лицах, о задолженности должников по взносам на капитальный ремонт указаны по каждому лоту отдельно, в противном случае Организатор торгов данными сведениями не располагает (судебным приставом-исполнителем не предоставлены). Сведения об обложении операции по реализации имущества НДС указаны по каждому лоту отдельно, в противном случае операция по реализации имущества не облагается НДС.</w:t>
      </w:r>
      <w:r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Данное сообщение является публичной офертой для заключения договора о задатке в соотв. со ст. 437 ГК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Реквизиты для перечисления задатка и оплаты стоимости имущества: ИНН/КПП: 2308171570/230901001 (поле 61/103 реквизита п/п); Получатель: УФК по Краснодарскому краю (МТУ Росимущества в Краснодарском крае и Республике Адыгея, л/с 05181A55970) (поле 16 реквизита п/п); Единый казначейский счет (ЕКС): 40102810945370000010 (поле 15 реквизита п/п); Казначейский счет (расчетный): 03212643000000011800 (поле 17 реквизита п/п); БИК: 010349101; Наименование Банка: ЮЖНОЕ ГУ БАНКА РОССИИ; КБК: 000 00000 0000 00000 000; ОКТМО: 03701000. В графе «Назначение платежа» следует указать: «Задаток за участие в торгах по реализации арестованного имущества (должник …) по извещению № … от «_» __ 20_ г.» или «Оплата за приобретение арестованного имущества (должника …) по извещению № … от «_» __ 20_ г.». К торгам допускаются любые лица, зарегистрированные на ЭТП, оплатившие сумму задатка и подавшие заявку на участие в торгах с требуемым комплектом документов в электронной форме с помощью программно-аппаратных средств сайта оператора ЭТП, подписанную ЭЦП. Оператором ЭТП взимается вознаграждение в соответствии с тарифами ЭТП. Перечень требуемых для участия в аукционе документов и  порядок их оформления: заявка на бланке, утвержденном МТУ Росимущества в Краснодарском крае и Республике Адыгея; платежный документ с отметкой банка об исполнении, подтверждающий внесение претендентом задатка; ИНН заявителя; надлежащим образом оформленная доверенность, выданная лицу, уполномоченному действовать от имени заявителя при подаче заявки на участие в аукционе; все страницы основного документа, удостоверяющего личность заявителя – физического лица, включая обложку с обеих сторон, а также представителя заявителя, в случае подачи документов от его имени; все страницы основного документа, удостоверяющего личность заявителя – индивидуального предпринимателя, включая обложку с обеих сторон, а также представителя заявителя, в случае подачи документов от его имени; свидетельство о государственной регистрации заявителя - физического лица в качестве индивидуального предпринимателя; Выписка из ЕГРИП, выданная не более, чем за 4 месяца до даты подачи заявки на участие в торгах; справка об отсутствии задолженности по налогам индивидуального предпринимателя, заверенная налоговым органом; все страницы основного документа, удостоверяющего личность уполномоченного представителя заявителя - юридического лица, включая обложку с обеих сторон; учредительные документы юридического лица; свидетельство о государственной регистрации юридического лица и свидетельство о постановке на налоговый учет; документы о внесении изменений к учредительным документам заявителя; выписка из ЕГРЮЛ, выданная не более, чем за 4 месяца до даты подачи заявки на участие в торгах; бухгалтерский баланс заявителя на последнюю отчетную дату с отметкой о предоставлении в налоговый орган; документы, подтверждающие полномочия должностных лиц и органов управления заявителя – для юридических лиц; решение соответствующего органа управления о приобретении указанного имущества, если необходимость такого согласия предусмотрена учредительными документами претендента, либо справку об отсутствии необходимости одобрения сделки для данного общества; нотариально удостоверенное согласие супруга(и) на приобретение недвижимого имущества в соответствии с СК РФ (только в отношении победителей торгов); полные банковские реквизиты заявителя для возврата задатка, письменное подтверждение соответствия заявителя участнику торгов в соотв. с п.5 ст.449.1 ГК РФ, иные документы, необходимые в соответствии с законодательством РФ. Документы должны быть предоставлены в виде полноцветных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цветографических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скан-образов с разрешением не менее 300dpi. Документы должны быть подписаны графической подписью заявителя. При подведении итогов приема заявок документы, содержащие помарки, подчистки, исправления, с недостающими документами или не соответствующие настоящим требованиям и т.п., комиссией признаются как не соответствующие требованиям извещения о проведении торгов. Победителем аукциона признается участник, предложивший наиболее высокую цену. При равенстве предложений победителем признается тот участник, чье предложение было подано раньше. Если никто из участников не сделал надбавки к начальной цене имущества, аукцион признается несостоявшимся. Подведение итогов аукциона осуществляется комиссией Организатора торгов и оформляется протоколом. Претендент не допускается к участию в аукционе, в том числе если представлен пакет документов, не соответствующий требованиям, содержащимся в данном </w:t>
      </w:r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lastRenderedPageBreak/>
        <w:t xml:space="preserve">извещении о проведении торгов, а также включающий не все документы в соответствии с перечнем извещения о проведении торгов, а так же в случае если в платежном документе не указаны все реквизиты в соответствии с извещением, задаток считается неоплаченным. 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протокола в личном кабинете на ЭТП. Выписки со счета МТУ Росимущества в Краснодарском крае и Республике Адыгея, подтверждающие поступление задатков, Организатор торгов получает самостоятельно. В соответствии с п. 6 ст. 448 ГК РФ лицо, выигравшее торги, и организатор торгов в день проведения торгов подписывают протокол о результатах торгов, который имеет силу договора, в электронной форме на сайтах электронных торговых площадок, имеющих функционал для подписания такого протокола, в остальных случаях - на бумажном носителе по адресу: г. Краснодар, ул. им. Архитектора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Ишунина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, д.6, пом.34. Договор купли-продажи с победителем торгов заключается в течение 5 дней с момента внесения покупной цены по заложенному недвижимому имуществу и не ранее, чем через 10 дней с даты торгов по иному имуществу. Победитель торгов оформляет право на приобретенное имущество самостоятельно и за свой счет. При </w:t>
      </w:r>
      <w:proofErr w:type="spellStart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>неподписании</w:t>
      </w:r>
      <w:proofErr w:type="spellEnd"/>
      <w:r w:rsidRPr="005E2017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ru-RU"/>
        </w:rPr>
        <w:t xml:space="preserve"> победителем торгов протокола о результатах торгов и/или невнесения денежных средств в счет оплаты приобретенного имущества в установленные сроки победитель торгов лишается права на приобретение имущества, сумма задатка победителю торгов не возвращается. Ознакомление с имуществом (документами, характеризующими имущество) по интересующим лотам производится в рабочее время на основании письменного заявления, направленного не позднее трех рабочих дней до планируемой даты ознакомления, на адрес эл. почты info@arestgermes.ru (образец размещен на сайте arestgermes.ru). В соответствии с действующим законодательством обязанность по организации осмотра арестованного имущества у Организатора торгов отсутствует. Тел.:89385040006, сайт: arestgermes.ru.</w:t>
      </w:r>
    </w:p>
    <w:p w14:paraId="53CD492B" w14:textId="057CE4B2" w:rsidR="005E2017" w:rsidRDefault="005E2017" w:rsidP="005E2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235E2DA0" w14:textId="77777777" w:rsidR="005E2017" w:rsidRPr="00CB39ED" w:rsidRDefault="005E2017" w:rsidP="005E20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604EF6C6" w14:textId="79DB2749" w:rsidR="00080B55" w:rsidRPr="00080B55" w:rsidRDefault="00CB39ED" w:rsidP="00CB39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Директор ООО «Гермес»</w:t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Pr="00CB39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  <w:t xml:space="preserve">      С.В. Орлов</w:t>
      </w:r>
      <w:r w:rsidR="00875622"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="00875622"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r w:rsidR="00875622" w:rsidRPr="0087562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ab/>
      </w:r>
      <w:bookmarkEnd w:id="0"/>
      <w:bookmarkEnd w:id="2"/>
    </w:p>
    <w:sectPr w:rsidR="00080B55" w:rsidRPr="00080B55" w:rsidSect="00875A7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37395"/>
    <w:multiLevelType w:val="hybridMultilevel"/>
    <w:tmpl w:val="EE968F24"/>
    <w:lvl w:ilvl="0" w:tplc="8A764776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A7A"/>
    <w:rsid w:val="00080B55"/>
    <w:rsid w:val="000B4592"/>
    <w:rsid w:val="000D5F37"/>
    <w:rsid w:val="00154B7B"/>
    <w:rsid w:val="00191807"/>
    <w:rsid w:val="00274787"/>
    <w:rsid w:val="003D660D"/>
    <w:rsid w:val="00443F40"/>
    <w:rsid w:val="00473761"/>
    <w:rsid w:val="005850C7"/>
    <w:rsid w:val="005E2017"/>
    <w:rsid w:val="005F28FF"/>
    <w:rsid w:val="00766905"/>
    <w:rsid w:val="007F3F00"/>
    <w:rsid w:val="008324E3"/>
    <w:rsid w:val="00875622"/>
    <w:rsid w:val="00875A7A"/>
    <w:rsid w:val="008A171E"/>
    <w:rsid w:val="009B1E51"/>
    <w:rsid w:val="009B45D3"/>
    <w:rsid w:val="00A67124"/>
    <w:rsid w:val="00AD4F41"/>
    <w:rsid w:val="00B42443"/>
    <w:rsid w:val="00B9595F"/>
    <w:rsid w:val="00BC2D7C"/>
    <w:rsid w:val="00C8558E"/>
    <w:rsid w:val="00CA798F"/>
    <w:rsid w:val="00CB39ED"/>
    <w:rsid w:val="00D07A77"/>
    <w:rsid w:val="00D5465F"/>
    <w:rsid w:val="00DF313A"/>
    <w:rsid w:val="00E2679D"/>
    <w:rsid w:val="00E620BC"/>
    <w:rsid w:val="00E934B3"/>
    <w:rsid w:val="00EC33AE"/>
    <w:rsid w:val="00F25A7A"/>
    <w:rsid w:val="00F50A52"/>
    <w:rsid w:val="00FE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4A56C"/>
  <w15:chartTrackingRefBased/>
  <w15:docId w15:val="{E076613E-48AA-4F5D-A543-D76A4079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5A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75A7A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D4F41"/>
    <w:rPr>
      <w:color w:val="605E5C"/>
      <w:shd w:val="clear" w:color="auto" w:fill="E1DFDD"/>
    </w:rPr>
  </w:style>
  <w:style w:type="paragraph" w:customStyle="1" w:styleId="Default">
    <w:name w:val="Default"/>
    <w:rsid w:val="000B459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89385040006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3558</Words>
  <Characters>20286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</dc:creator>
  <cp:keywords/>
  <dc:description/>
  <cp:lastModifiedBy>Pk2</cp:lastModifiedBy>
  <cp:revision>31</cp:revision>
  <cp:lastPrinted>2021-06-18T13:11:00Z</cp:lastPrinted>
  <dcterms:created xsi:type="dcterms:W3CDTF">2021-04-26T10:52:00Z</dcterms:created>
  <dcterms:modified xsi:type="dcterms:W3CDTF">2021-08-31T11:12:00Z</dcterms:modified>
</cp:coreProperties>
</file>